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1B35B" w14:textId="77777777" w:rsidR="005B5E63" w:rsidRPr="005B5E63" w:rsidRDefault="005B5E63" w:rsidP="005B5E63">
      <w:pPr>
        <w:spacing w:line="276" w:lineRule="auto"/>
        <w:jc w:val="center"/>
        <w:rPr>
          <w:rFonts w:ascii="Gill Sans MT" w:hAnsi="Gill Sans MT"/>
          <w:b/>
          <w:bCs/>
          <w:sz w:val="30"/>
          <w:szCs w:val="30"/>
        </w:rPr>
      </w:pPr>
      <w:r w:rsidRPr="005B5E63">
        <w:rPr>
          <w:rFonts w:ascii="Gill Sans MT" w:hAnsi="Gill Sans MT"/>
          <w:b/>
          <w:bCs/>
          <w:sz w:val="30"/>
          <w:szCs w:val="30"/>
        </w:rPr>
        <w:t>Everyday hate and affective possibility: disabled people’s negotiations of space, place and identity</w:t>
      </w:r>
    </w:p>
    <w:p w14:paraId="2E776386" w14:textId="4DB516A3" w:rsidR="00E0536A" w:rsidRPr="006B0758" w:rsidRDefault="006B0758" w:rsidP="00AC345C">
      <w:pPr>
        <w:spacing w:line="276" w:lineRule="auto"/>
        <w:jc w:val="center"/>
        <w:rPr>
          <w:rFonts w:ascii="Gill Sans MT" w:hAnsi="Gill Sans MT"/>
          <w:b/>
          <w:bCs/>
        </w:rPr>
      </w:pPr>
      <w:r>
        <w:rPr>
          <w:rFonts w:ascii="Gill Sans MT" w:hAnsi="Gill Sans MT"/>
          <w:b/>
          <w:bCs/>
        </w:rPr>
        <w:t xml:space="preserve">| © </w:t>
      </w:r>
      <w:r w:rsidR="005B5E63">
        <w:rPr>
          <w:rFonts w:ascii="Gill Sans MT" w:hAnsi="Gill Sans MT"/>
          <w:b/>
          <w:bCs/>
        </w:rPr>
        <w:t>Leah Burch, Liverpool Hope University, UK</w:t>
      </w:r>
    </w:p>
    <w:p w14:paraId="3531D7A8" w14:textId="21080EC5" w:rsidR="00E0536A" w:rsidRDefault="00E0536A" w:rsidP="00E0536A">
      <w:pPr>
        <w:spacing w:line="276" w:lineRule="auto"/>
        <w:jc w:val="center"/>
        <w:rPr>
          <w:rFonts w:ascii="Gill Sans MT" w:hAnsi="Gill Sans MT"/>
          <w:bCs/>
        </w:rPr>
      </w:pPr>
    </w:p>
    <w:p w14:paraId="4D2B5D21" w14:textId="550F1FC2" w:rsidR="006B0758" w:rsidRPr="006B0758" w:rsidRDefault="006B0758" w:rsidP="00E0536A">
      <w:pPr>
        <w:spacing w:line="276" w:lineRule="auto"/>
        <w:jc w:val="center"/>
        <w:rPr>
          <w:rFonts w:ascii="Gill Sans MT" w:hAnsi="Gill Sans MT"/>
          <w:b/>
          <w:bCs/>
        </w:rPr>
      </w:pPr>
      <w:r w:rsidRPr="006B0758">
        <w:rPr>
          <w:rFonts w:ascii="Gill Sans MT" w:hAnsi="Gill Sans MT"/>
          <w:b/>
          <w:bCs/>
        </w:rPr>
        <w:t xml:space="preserve">Source: </w:t>
      </w:r>
      <w:hyperlink r:id="rId6" w:history="1">
        <w:r w:rsidRPr="00AC345C">
          <w:rPr>
            <w:rStyle w:val="Hyperlink"/>
            <w:rFonts w:ascii="Gill Sans MT" w:hAnsi="Gill Sans MT"/>
            <w:b/>
            <w:bCs/>
          </w:rPr>
          <w:t>The International Journal of Disability and Social Justice, November 2021, Vol. 1, No</w:t>
        </w:r>
        <w:r w:rsidR="005B5E63">
          <w:rPr>
            <w:rStyle w:val="Hyperlink"/>
            <w:rFonts w:ascii="Gill Sans MT" w:hAnsi="Gill Sans MT"/>
            <w:b/>
            <w:bCs/>
          </w:rPr>
          <w:t>. 1 (November 2021), pp. 73-94</w:t>
        </w:r>
        <w:r w:rsidR="00AC345C" w:rsidRPr="00AC345C">
          <w:rPr>
            <w:rStyle w:val="Hyperlink"/>
            <w:rFonts w:ascii="Gill Sans MT" w:hAnsi="Gill Sans MT"/>
            <w:b/>
            <w:bCs/>
          </w:rPr>
          <w:t>.</w:t>
        </w:r>
      </w:hyperlink>
    </w:p>
    <w:p w14:paraId="795620D4" w14:textId="77777777" w:rsidR="006B0758" w:rsidRPr="00E0536A" w:rsidRDefault="006B0758" w:rsidP="00E0536A">
      <w:pPr>
        <w:spacing w:line="276" w:lineRule="auto"/>
        <w:jc w:val="center"/>
        <w:rPr>
          <w:rFonts w:ascii="Gill Sans MT" w:hAnsi="Gill Sans MT"/>
          <w:bCs/>
        </w:rPr>
      </w:pPr>
    </w:p>
    <w:p w14:paraId="76975C0B" w14:textId="74672CD7" w:rsidR="00E0536A" w:rsidRDefault="006B0758" w:rsidP="00E0536A">
      <w:pPr>
        <w:spacing w:line="276" w:lineRule="auto"/>
        <w:jc w:val="center"/>
        <w:rPr>
          <w:rFonts w:ascii="Gill Sans MT" w:hAnsi="Gill Sans MT"/>
          <w:b/>
          <w:bCs/>
        </w:rPr>
      </w:pPr>
      <w:r w:rsidRPr="006B0758">
        <w:rPr>
          <w:rFonts w:ascii="Gill Sans MT" w:hAnsi="Gill Sans MT"/>
          <w:b/>
          <w:bCs/>
        </w:rPr>
        <w:t xml:space="preserve">Plain English </w:t>
      </w:r>
      <w:r w:rsidR="00E0536A" w:rsidRPr="006B0758">
        <w:rPr>
          <w:rFonts w:ascii="Gill Sans MT" w:hAnsi="Gill Sans MT"/>
          <w:b/>
          <w:bCs/>
        </w:rPr>
        <w:t>Summary</w:t>
      </w:r>
      <w:bookmarkStart w:id="0" w:name="_GoBack"/>
      <w:bookmarkEnd w:id="0"/>
    </w:p>
    <w:p w14:paraId="4892AFE0" w14:textId="249875B6" w:rsidR="005B5E63" w:rsidRPr="005B5E63" w:rsidRDefault="005B5E63" w:rsidP="005B5E63">
      <w:pPr>
        <w:spacing w:line="276" w:lineRule="auto"/>
        <w:rPr>
          <w:rFonts w:ascii="Gill Sans MT" w:hAnsi="Gill Sans MT"/>
          <w:bCs/>
        </w:rPr>
      </w:pPr>
    </w:p>
    <w:p w14:paraId="3E720CFA" w14:textId="0E88AF56" w:rsidR="005B5E63" w:rsidRPr="005B5E63" w:rsidRDefault="005B5E63" w:rsidP="005B5E63">
      <w:pPr>
        <w:spacing w:line="276" w:lineRule="auto"/>
        <w:rPr>
          <w:rFonts w:ascii="Gill Sans MT" w:hAnsi="Gill Sans MT"/>
          <w:b/>
          <w:bCs/>
        </w:rPr>
      </w:pPr>
      <w:r>
        <w:rPr>
          <w:rFonts w:ascii="Gill Sans MT" w:hAnsi="Gill Sans MT"/>
          <w:b/>
          <w:bCs/>
        </w:rPr>
        <w:t xml:space="preserve">1. </w:t>
      </w:r>
      <w:r w:rsidRPr="005B5E63">
        <w:rPr>
          <w:rFonts w:ascii="Gill Sans MT" w:hAnsi="Gill Sans MT"/>
          <w:b/>
          <w:bCs/>
        </w:rPr>
        <w:t>Introduction</w:t>
      </w:r>
    </w:p>
    <w:p w14:paraId="38689C2D" w14:textId="6E78F18B" w:rsidR="005B5E63" w:rsidRPr="005B5E63" w:rsidRDefault="005B5E63" w:rsidP="005B5E63">
      <w:pPr>
        <w:spacing w:line="276" w:lineRule="auto"/>
        <w:rPr>
          <w:rFonts w:ascii="Gill Sans MT" w:hAnsi="Gill Sans MT"/>
          <w:bCs/>
        </w:rPr>
      </w:pPr>
      <w:r w:rsidRPr="005B5E63">
        <w:rPr>
          <w:rFonts w:ascii="Gill Sans MT" w:hAnsi="Gill Sans MT"/>
          <w:bCs/>
        </w:rPr>
        <w:t>This summary discusses some of the ways that disability hate crime can change how disabled people think about themselves. I e</w:t>
      </w:r>
      <w:r>
        <w:rPr>
          <w:rFonts w:ascii="Gill Sans MT" w:hAnsi="Gill Sans MT"/>
          <w:bCs/>
        </w:rPr>
        <w:t>xplore how hate crime can ‘hurt</w:t>
      </w:r>
      <w:r w:rsidRPr="005B5E63">
        <w:rPr>
          <w:rFonts w:ascii="Gill Sans MT" w:hAnsi="Gill Sans MT"/>
          <w:bCs/>
        </w:rPr>
        <w:t>’ and the diverse ways that disabled people negotiate this within their everyday lives. The im</w:t>
      </w:r>
      <w:r>
        <w:rPr>
          <w:rFonts w:ascii="Gill Sans MT" w:hAnsi="Gill Sans MT"/>
          <w:bCs/>
        </w:rPr>
        <w:t>pacts of hate crime are diverse. People who spoke to me</w:t>
      </w:r>
      <w:r w:rsidRPr="005B5E63">
        <w:rPr>
          <w:rFonts w:ascii="Gill Sans MT" w:hAnsi="Gill Sans MT"/>
          <w:bCs/>
        </w:rPr>
        <w:t xml:space="preserve"> reported avoiding certain spaces to the fear of being ta</w:t>
      </w:r>
      <w:r>
        <w:rPr>
          <w:rFonts w:ascii="Gill Sans MT" w:hAnsi="Gill Sans MT"/>
          <w:bCs/>
        </w:rPr>
        <w:t>rgeted, lacking self-confidence</w:t>
      </w:r>
      <w:r w:rsidRPr="005B5E63">
        <w:rPr>
          <w:rFonts w:ascii="Gill Sans MT" w:hAnsi="Gill Sans MT"/>
          <w:bCs/>
        </w:rPr>
        <w:t xml:space="preserve"> and feeling out of place. In addition,</w:t>
      </w:r>
      <w:r>
        <w:rPr>
          <w:rFonts w:ascii="Gill Sans MT" w:hAnsi="Gill Sans MT"/>
          <w:bCs/>
        </w:rPr>
        <w:t xml:space="preserve"> they</w:t>
      </w:r>
      <w:r w:rsidRPr="005B5E63">
        <w:rPr>
          <w:rFonts w:ascii="Gill Sans MT" w:hAnsi="Gill Sans MT"/>
          <w:bCs/>
        </w:rPr>
        <w:t xml:space="preserve"> described having to plan in advance how they could occupy social spaces in order to reduce the risk of experiencing a hate crime. More positively, it is important to recognise the unique strategies developed by disabled people to navigate social barriers and challenge experiences of hate crime.</w:t>
      </w:r>
    </w:p>
    <w:p w14:paraId="203C3D85" w14:textId="77777777" w:rsidR="005B5E63" w:rsidRPr="005B5E63" w:rsidRDefault="005B5E63" w:rsidP="005B5E63">
      <w:pPr>
        <w:spacing w:line="276" w:lineRule="auto"/>
        <w:rPr>
          <w:rFonts w:ascii="Gill Sans MT" w:hAnsi="Gill Sans MT"/>
          <w:bCs/>
        </w:rPr>
      </w:pPr>
    </w:p>
    <w:p w14:paraId="4210E29F" w14:textId="48D76E94" w:rsidR="005B5E63" w:rsidRPr="005B5E63" w:rsidRDefault="005B5E63" w:rsidP="005B5E63">
      <w:pPr>
        <w:spacing w:line="276" w:lineRule="auto"/>
        <w:rPr>
          <w:rFonts w:ascii="Gill Sans MT" w:hAnsi="Gill Sans MT"/>
          <w:bCs/>
        </w:rPr>
      </w:pPr>
      <w:r w:rsidRPr="005B5E63">
        <w:rPr>
          <w:rFonts w:ascii="Gill Sans MT" w:hAnsi="Gill Sans MT"/>
          <w:bCs/>
        </w:rPr>
        <w:t xml:space="preserve">Throughout this article, I argue that we need to think about the ‘affective possibilities’ of hate crime, which I describe to be the diverse </w:t>
      </w:r>
      <w:r>
        <w:rPr>
          <w:rFonts w:ascii="Gill Sans MT" w:hAnsi="Gill Sans MT"/>
          <w:bCs/>
        </w:rPr>
        <w:t>ways that disabled people shape</w:t>
      </w:r>
      <w:r w:rsidRPr="005B5E63">
        <w:rPr>
          <w:rFonts w:ascii="Gill Sans MT" w:hAnsi="Gill Sans MT"/>
          <w:bCs/>
        </w:rPr>
        <w:t xml:space="preserve"> and are shaped by, their experiences of hate crime. </w:t>
      </w:r>
    </w:p>
    <w:p w14:paraId="1CD2B64B" w14:textId="77777777" w:rsidR="005B5E63" w:rsidRPr="005B5E63" w:rsidRDefault="005B5E63" w:rsidP="005B5E63">
      <w:pPr>
        <w:spacing w:line="276" w:lineRule="auto"/>
        <w:rPr>
          <w:rFonts w:ascii="Gill Sans MT" w:hAnsi="Gill Sans MT"/>
          <w:bCs/>
        </w:rPr>
      </w:pPr>
    </w:p>
    <w:p w14:paraId="5AA82E7D" w14:textId="5F4E2707" w:rsidR="005B5E63" w:rsidRPr="005B5E63" w:rsidRDefault="005B5E63" w:rsidP="005B5E63">
      <w:pPr>
        <w:spacing w:line="276" w:lineRule="auto"/>
        <w:rPr>
          <w:rFonts w:ascii="Gill Sans MT" w:hAnsi="Gill Sans MT"/>
          <w:b/>
          <w:bCs/>
        </w:rPr>
      </w:pPr>
      <w:r>
        <w:rPr>
          <w:rFonts w:ascii="Gill Sans MT" w:hAnsi="Gill Sans MT"/>
          <w:b/>
          <w:bCs/>
        </w:rPr>
        <w:t xml:space="preserve">2. </w:t>
      </w:r>
      <w:r w:rsidRPr="005B5E63">
        <w:rPr>
          <w:rFonts w:ascii="Gill Sans MT" w:hAnsi="Gill Sans MT"/>
          <w:b/>
          <w:bCs/>
        </w:rPr>
        <w:t xml:space="preserve">Summary of the research </w:t>
      </w:r>
    </w:p>
    <w:p w14:paraId="010C6A0D" w14:textId="55C9BB5D" w:rsidR="005B5E63" w:rsidRPr="005B5E63" w:rsidRDefault="005B5E63" w:rsidP="005B5E63">
      <w:pPr>
        <w:spacing w:line="276" w:lineRule="auto"/>
        <w:rPr>
          <w:rFonts w:ascii="Gill Sans MT" w:hAnsi="Gill Sans MT"/>
          <w:bCs/>
        </w:rPr>
      </w:pPr>
      <w:r w:rsidRPr="005B5E63">
        <w:rPr>
          <w:rFonts w:ascii="Gill Sans MT" w:hAnsi="Gill Sans MT"/>
          <w:bCs/>
        </w:rPr>
        <w:t xml:space="preserve">This article is based upon a PhD project conducted at the University of Leeds, UK and funded by the Economic and Social Research Council. During the research I worked with six organizations in England, including disabled people’s organizations (DPOs), peer-support </w:t>
      </w:r>
      <w:r>
        <w:rPr>
          <w:rFonts w:ascii="Gill Sans MT" w:hAnsi="Gill Sans MT"/>
          <w:bCs/>
        </w:rPr>
        <w:t>groups</w:t>
      </w:r>
      <w:r w:rsidRPr="005B5E63">
        <w:rPr>
          <w:rFonts w:ascii="Gill Sans MT" w:hAnsi="Gill Sans MT"/>
          <w:bCs/>
        </w:rPr>
        <w:t xml:space="preserve"> and disability charities. I conducted arts-based workshops and interviews with disabled people. These diverse methods helped to create a safe space to explore participants’ experiences of hate crime</w:t>
      </w:r>
      <w:r w:rsidRPr="005B5E63">
        <w:rPr>
          <w:rFonts w:ascii="Gill Sans MT" w:hAnsi="Gill Sans MT"/>
          <w:bCs/>
        </w:rPr>
        <w:t xml:space="preserve"> </w:t>
      </w:r>
      <w:r w:rsidRPr="005B5E63">
        <w:rPr>
          <w:rFonts w:ascii="Gill Sans MT" w:hAnsi="Gill Sans MT"/>
          <w:bCs/>
        </w:rPr>
        <w:t>sensitively.</w:t>
      </w:r>
    </w:p>
    <w:p w14:paraId="544D12C5" w14:textId="77777777" w:rsidR="005B5E63" w:rsidRPr="005B5E63" w:rsidRDefault="005B5E63" w:rsidP="005B5E63">
      <w:pPr>
        <w:spacing w:line="276" w:lineRule="auto"/>
        <w:rPr>
          <w:rFonts w:ascii="Gill Sans MT" w:hAnsi="Gill Sans MT"/>
          <w:bCs/>
        </w:rPr>
      </w:pPr>
    </w:p>
    <w:p w14:paraId="2BD5E330" w14:textId="66C8C2C9" w:rsidR="005B5E63" w:rsidRPr="005B5E63" w:rsidRDefault="005B5E63" w:rsidP="005B5E63">
      <w:pPr>
        <w:spacing w:line="276" w:lineRule="auto"/>
        <w:rPr>
          <w:rFonts w:ascii="Gill Sans MT" w:hAnsi="Gill Sans MT"/>
          <w:b/>
          <w:bCs/>
        </w:rPr>
      </w:pPr>
      <w:r>
        <w:rPr>
          <w:rFonts w:ascii="Gill Sans MT" w:hAnsi="Gill Sans MT"/>
          <w:b/>
          <w:bCs/>
        </w:rPr>
        <w:t xml:space="preserve">3. </w:t>
      </w:r>
      <w:r w:rsidRPr="005B5E63">
        <w:rPr>
          <w:rFonts w:ascii="Gill Sans MT" w:hAnsi="Gill Sans MT"/>
          <w:b/>
          <w:bCs/>
        </w:rPr>
        <w:t xml:space="preserve">Summary of the main findings </w:t>
      </w:r>
    </w:p>
    <w:p w14:paraId="477982A7" w14:textId="5585CD08" w:rsidR="005B5E63" w:rsidRPr="005B5E63" w:rsidRDefault="005B5E63" w:rsidP="005B5E63">
      <w:pPr>
        <w:spacing w:line="276" w:lineRule="auto"/>
        <w:rPr>
          <w:rFonts w:ascii="Gill Sans MT" w:hAnsi="Gill Sans MT"/>
          <w:bCs/>
        </w:rPr>
      </w:pPr>
      <w:r w:rsidRPr="005B5E63">
        <w:rPr>
          <w:rFonts w:ascii="Gill Sans MT" w:hAnsi="Gill Sans MT"/>
          <w:bCs/>
        </w:rPr>
        <w:t xml:space="preserve">Here I share some of the ‘affective possibilities’ of hate crime that were reported by </w:t>
      </w:r>
      <w:r>
        <w:rPr>
          <w:rFonts w:ascii="Gill Sans MT" w:hAnsi="Gill Sans MT"/>
          <w:bCs/>
        </w:rPr>
        <w:t xml:space="preserve">my research </w:t>
      </w:r>
      <w:r w:rsidRPr="005B5E63">
        <w:rPr>
          <w:rFonts w:ascii="Gill Sans MT" w:hAnsi="Gill Sans MT"/>
          <w:bCs/>
        </w:rPr>
        <w:t xml:space="preserve">participants. I draw attention to the ways that hate crime ‘hurts’ disabled people, as well as the ways in which these experiences provide disabled people with unique and informed ways of knowing and being in the world. </w:t>
      </w:r>
    </w:p>
    <w:p w14:paraId="1B960ED2" w14:textId="77777777" w:rsidR="005B5E63" w:rsidRPr="005B5E63" w:rsidRDefault="005B5E63" w:rsidP="005B5E63">
      <w:pPr>
        <w:spacing w:line="276" w:lineRule="auto"/>
        <w:rPr>
          <w:rFonts w:ascii="Gill Sans MT" w:hAnsi="Gill Sans MT"/>
          <w:bCs/>
        </w:rPr>
      </w:pPr>
    </w:p>
    <w:p w14:paraId="66C35312" w14:textId="15573F47" w:rsidR="005B5E63" w:rsidRPr="005B5E63" w:rsidRDefault="005B5E63" w:rsidP="005B5E63">
      <w:pPr>
        <w:spacing w:line="276" w:lineRule="auto"/>
        <w:rPr>
          <w:rFonts w:ascii="Gill Sans MT" w:hAnsi="Gill Sans MT"/>
          <w:bCs/>
        </w:rPr>
      </w:pPr>
      <w:r w:rsidRPr="005B5E63">
        <w:rPr>
          <w:rFonts w:ascii="Gill Sans MT" w:hAnsi="Gill Sans MT"/>
          <w:bCs/>
        </w:rPr>
        <w:lastRenderedPageBreak/>
        <w:t xml:space="preserve">3.1 </w:t>
      </w:r>
      <w:r w:rsidRPr="005B5E63">
        <w:rPr>
          <w:rFonts w:ascii="Gill Sans MT" w:hAnsi="Gill Sans MT"/>
          <w:bCs/>
        </w:rPr>
        <w:t>Self-identity and belonging</w:t>
      </w:r>
    </w:p>
    <w:p w14:paraId="6E56D000" w14:textId="16C852C4" w:rsidR="005B5E63" w:rsidRPr="005B5E63" w:rsidRDefault="005B5E63" w:rsidP="005B5E63">
      <w:pPr>
        <w:spacing w:line="276" w:lineRule="auto"/>
        <w:rPr>
          <w:rFonts w:ascii="Gill Sans MT" w:hAnsi="Gill Sans MT"/>
          <w:bCs/>
        </w:rPr>
      </w:pPr>
      <w:r w:rsidRPr="005B5E63">
        <w:rPr>
          <w:rFonts w:ascii="Gill Sans MT" w:hAnsi="Gill Sans MT"/>
          <w:bCs/>
        </w:rPr>
        <w:t xml:space="preserve">Hate crime shaped participants’ sense of self-identity and belonging by leaving negative ‘markers’ on their identity that ate away at their self-confidence. This could make participants feel unworthy which often prevented them from doing certain activities, or going to places that they liked, because they didn’t feel like they belonged there. In this way, experiences of hate crime can negatively shape how disabled people feel about </w:t>
      </w:r>
      <w:r>
        <w:rPr>
          <w:rFonts w:ascii="Gill Sans MT" w:hAnsi="Gill Sans MT"/>
          <w:bCs/>
        </w:rPr>
        <w:t xml:space="preserve">themselves </w:t>
      </w:r>
      <w:r w:rsidRPr="005B5E63">
        <w:rPr>
          <w:rFonts w:ascii="Gill Sans MT" w:hAnsi="Gill Sans MT"/>
          <w:bCs/>
        </w:rPr>
        <w:t xml:space="preserve">and what they think they can ‘do’ and ‘become’ in the future. </w:t>
      </w:r>
    </w:p>
    <w:p w14:paraId="13767083" w14:textId="77777777" w:rsidR="005B5E63" w:rsidRPr="005B5E63" w:rsidRDefault="005B5E63" w:rsidP="005B5E63">
      <w:pPr>
        <w:spacing w:line="276" w:lineRule="auto"/>
        <w:rPr>
          <w:rFonts w:ascii="Gill Sans MT" w:hAnsi="Gill Sans MT"/>
          <w:bCs/>
        </w:rPr>
      </w:pPr>
    </w:p>
    <w:p w14:paraId="41C70344" w14:textId="3FB284B3" w:rsidR="005B5E63" w:rsidRPr="005B5E63" w:rsidRDefault="005B5E63" w:rsidP="005B5E63">
      <w:pPr>
        <w:spacing w:line="276" w:lineRule="auto"/>
        <w:rPr>
          <w:rFonts w:ascii="Gill Sans MT" w:hAnsi="Gill Sans MT"/>
          <w:bCs/>
        </w:rPr>
      </w:pPr>
      <w:r w:rsidRPr="005B5E63">
        <w:rPr>
          <w:rFonts w:ascii="Gill Sans MT" w:hAnsi="Gill Sans MT"/>
          <w:bCs/>
        </w:rPr>
        <w:t>Participants described changing their routines and avoiding certain places (such as public transport) to reduce the risk of experiencing hate crimes. Joe, Alex and Arjun are all wheelchair users and they reported being denied accessible spaces on public transport by other members of the public, who refused to move out of the way for them. In addition, Francis Emerson and Doria Skadinski, who describe</w:t>
      </w:r>
      <w:r>
        <w:rPr>
          <w:rFonts w:ascii="Gill Sans MT" w:hAnsi="Gill Sans MT"/>
          <w:bCs/>
        </w:rPr>
        <w:t>d having ‘invisible impairments</w:t>
      </w:r>
      <w:r w:rsidRPr="005B5E63">
        <w:rPr>
          <w:rFonts w:ascii="Gill Sans MT" w:hAnsi="Gill Sans MT"/>
          <w:bCs/>
        </w:rPr>
        <w:t>’</w:t>
      </w:r>
      <w:r>
        <w:rPr>
          <w:rFonts w:ascii="Gill Sans MT" w:hAnsi="Gill Sans MT"/>
          <w:bCs/>
        </w:rPr>
        <w:t>,</w:t>
      </w:r>
      <w:r w:rsidRPr="005B5E63">
        <w:rPr>
          <w:rFonts w:ascii="Gill Sans MT" w:hAnsi="Gill Sans MT"/>
          <w:bCs/>
        </w:rPr>
        <w:t xml:space="preserve"> reflected upon being challenged by other passengers because they do not look disabled. </w:t>
      </w:r>
    </w:p>
    <w:p w14:paraId="0AD531F4" w14:textId="77777777" w:rsidR="005B5E63" w:rsidRPr="005B5E63" w:rsidRDefault="005B5E63" w:rsidP="005B5E63">
      <w:pPr>
        <w:spacing w:line="276" w:lineRule="auto"/>
        <w:rPr>
          <w:rFonts w:ascii="Gill Sans MT" w:hAnsi="Gill Sans MT"/>
          <w:bCs/>
        </w:rPr>
      </w:pPr>
    </w:p>
    <w:p w14:paraId="2FEA26D9" w14:textId="5E761605" w:rsidR="005B5E63" w:rsidRPr="005B5E63" w:rsidRDefault="005B5E63" w:rsidP="005B5E63">
      <w:pPr>
        <w:spacing w:line="276" w:lineRule="auto"/>
        <w:rPr>
          <w:rFonts w:ascii="Gill Sans MT" w:hAnsi="Gill Sans MT"/>
          <w:bCs/>
        </w:rPr>
      </w:pPr>
      <w:r>
        <w:rPr>
          <w:rFonts w:ascii="Gill Sans MT" w:hAnsi="Gill Sans MT"/>
          <w:bCs/>
        </w:rPr>
        <w:t xml:space="preserve">3.2 </w:t>
      </w:r>
      <w:r w:rsidRPr="005B5E63">
        <w:rPr>
          <w:rFonts w:ascii="Gill Sans MT" w:hAnsi="Gill Sans MT"/>
          <w:bCs/>
        </w:rPr>
        <w:t>Extra planning</w:t>
      </w:r>
    </w:p>
    <w:p w14:paraId="44E11811" w14:textId="068DD57C" w:rsidR="005B5E63" w:rsidRPr="005B5E63" w:rsidRDefault="005B5E63" w:rsidP="005B5E63">
      <w:pPr>
        <w:spacing w:line="276" w:lineRule="auto"/>
        <w:rPr>
          <w:rFonts w:ascii="Gill Sans MT" w:hAnsi="Gill Sans MT"/>
          <w:bCs/>
        </w:rPr>
      </w:pPr>
      <w:r w:rsidRPr="005B5E63">
        <w:rPr>
          <w:rFonts w:ascii="Gill Sans MT" w:hAnsi="Gill Sans MT"/>
          <w:bCs/>
        </w:rPr>
        <w:t>Participants had to make difficult decisions and spend extra time planning in order to access public spaces safely. For example, many participants avoided pub</w:t>
      </w:r>
      <w:r>
        <w:rPr>
          <w:rFonts w:ascii="Gill Sans MT" w:hAnsi="Gill Sans MT"/>
          <w:bCs/>
        </w:rPr>
        <w:t xml:space="preserve">lic transport during rush hour </w:t>
      </w:r>
      <w:r w:rsidRPr="005B5E63">
        <w:rPr>
          <w:rFonts w:ascii="Gill Sans MT" w:hAnsi="Gill Sans MT"/>
          <w:bCs/>
        </w:rPr>
        <w:t xml:space="preserve">and Francis Emerson </w:t>
      </w:r>
      <w:r>
        <w:rPr>
          <w:rFonts w:ascii="Gill Sans MT" w:hAnsi="Gill Sans MT"/>
          <w:bCs/>
        </w:rPr>
        <w:t xml:space="preserve">told me that she </w:t>
      </w:r>
      <w:r w:rsidRPr="005B5E63">
        <w:rPr>
          <w:rFonts w:ascii="Gill Sans MT" w:hAnsi="Gill Sans MT"/>
          <w:bCs/>
        </w:rPr>
        <w:t>avoided using gender-specific toilet facilities. Robbie discussed the importance of going to the cinema with his partner, but did so with caution, travelling to a cinema further away and more expensive in order to avoid the presence of teenagers. This ‘extra planning’ can become time-consuming and costly. Doria Skadinski, Betty and Lynn commented upon the additional cost of taxi services, the time</w:t>
      </w:r>
      <w:r>
        <w:rPr>
          <w:rFonts w:ascii="Gill Sans MT" w:hAnsi="Gill Sans MT"/>
          <w:bCs/>
        </w:rPr>
        <w:t xml:space="preserve"> spent planning their journeys </w:t>
      </w:r>
      <w:r w:rsidRPr="005B5E63">
        <w:rPr>
          <w:rFonts w:ascii="Gill Sans MT" w:hAnsi="Gill Sans MT"/>
          <w:bCs/>
        </w:rPr>
        <w:t xml:space="preserve">and the emotional labour involved with ensuring that they are not in risky spaces at the wrong time. </w:t>
      </w:r>
    </w:p>
    <w:p w14:paraId="0A6517B9" w14:textId="77777777" w:rsidR="005B5E63" w:rsidRPr="005B5E63" w:rsidRDefault="005B5E63" w:rsidP="005B5E63">
      <w:pPr>
        <w:spacing w:line="276" w:lineRule="auto"/>
        <w:rPr>
          <w:rFonts w:ascii="Gill Sans MT" w:hAnsi="Gill Sans MT"/>
          <w:bCs/>
        </w:rPr>
      </w:pPr>
    </w:p>
    <w:p w14:paraId="634BDBFD" w14:textId="2A5C0891" w:rsidR="005B5E63" w:rsidRPr="005B5E63" w:rsidRDefault="005B5E63" w:rsidP="005B5E63">
      <w:pPr>
        <w:spacing w:line="276" w:lineRule="auto"/>
        <w:rPr>
          <w:rFonts w:ascii="Gill Sans MT" w:hAnsi="Gill Sans MT"/>
          <w:bCs/>
        </w:rPr>
      </w:pPr>
      <w:r>
        <w:rPr>
          <w:rFonts w:ascii="Gill Sans MT" w:hAnsi="Gill Sans MT"/>
          <w:bCs/>
        </w:rPr>
        <w:t xml:space="preserve">3.3 </w:t>
      </w:r>
      <w:r w:rsidRPr="005B5E63">
        <w:rPr>
          <w:rFonts w:ascii="Gill Sans MT" w:hAnsi="Gill Sans MT"/>
          <w:bCs/>
        </w:rPr>
        <w:t>Affective possibility</w:t>
      </w:r>
    </w:p>
    <w:p w14:paraId="70435332" w14:textId="77777777" w:rsidR="005B5E63" w:rsidRPr="005B5E63" w:rsidRDefault="005B5E63" w:rsidP="005B5E63">
      <w:pPr>
        <w:spacing w:line="276" w:lineRule="auto"/>
        <w:rPr>
          <w:rFonts w:ascii="Gill Sans MT" w:hAnsi="Gill Sans MT"/>
          <w:bCs/>
        </w:rPr>
      </w:pPr>
      <w:r w:rsidRPr="005B5E63">
        <w:rPr>
          <w:rFonts w:ascii="Gill Sans MT" w:hAnsi="Gill Sans MT"/>
          <w:bCs/>
        </w:rPr>
        <w:t xml:space="preserve">Experiences of hate crime enabled many participants to develop more calculated approaches to navigating social space and engaging with others. Being able to choose how, where, and when to occupy space shows the relationality of encounters and the potential of participants to shape their experiences. For example, Doria Skadinski had developed an ‘accessibility plan’ based upon her own experiences to help other disabled people navigate her local city. In addition, many participants had developed strategies to help them stay calm and relaxed in order to support their mental wellbeing. </w:t>
      </w:r>
    </w:p>
    <w:p w14:paraId="61DBA0A5" w14:textId="77777777" w:rsidR="005B5E63" w:rsidRPr="005B5E63" w:rsidRDefault="005B5E63" w:rsidP="005B5E63">
      <w:pPr>
        <w:spacing w:line="276" w:lineRule="auto"/>
        <w:rPr>
          <w:rFonts w:ascii="Gill Sans MT" w:hAnsi="Gill Sans MT"/>
          <w:bCs/>
        </w:rPr>
      </w:pPr>
    </w:p>
    <w:p w14:paraId="41AEC0F8" w14:textId="77777777" w:rsidR="005B5E63" w:rsidRPr="005B5E63" w:rsidRDefault="005B5E63" w:rsidP="005B5E63">
      <w:pPr>
        <w:spacing w:line="276" w:lineRule="auto"/>
        <w:rPr>
          <w:rFonts w:ascii="Gill Sans MT" w:hAnsi="Gill Sans MT"/>
          <w:bCs/>
        </w:rPr>
      </w:pPr>
      <w:r w:rsidRPr="005B5E63">
        <w:rPr>
          <w:rFonts w:ascii="Gill Sans MT" w:hAnsi="Gill Sans MT"/>
          <w:bCs/>
        </w:rPr>
        <w:t xml:space="preserve">Participants involved with organisations and peer-support groups emphasised using their knowledge to support other disabled people within the community. According to Robbie, his organization had given him the confidence ‘to put a stop to it for the next victim not to be.’ Similarly, Harry recognised the potential of DPOs by bringing together disabled people’s experiences as shared accounts of </w:t>
      </w:r>
      <w:r w:rsidRPr="005B5E63">
        <w:rPr>
          <w:rFonts w:ascii="Gill Sans MT" w:hAnsi="Gill Sans MT"/>
          <w:bCs/>
        </w:rPr>
        <w:lastRenderedPageBreak/>
        <w:t>oppression. Such spaces gave members a sense of purpose and self-confidence that helped to foster friendships and work together to challenge disabling attitudes and practices.</w:t>
      </w:r>
    </w:p>
    <w:p w14:paraId="682DBA91" w14:textId="77777777" w:rsidR="005B5E63" w:rsidRPr="005B5E63" w:rsidRDefault="005B5E63" w:rsidP="005B5E63">
      <w:pPr>
        <w:spacing w:line="276" w:lineRule="auto"/>
        <w:rPr>
          <w:rFonts w:ascii="Gill Sans MT" w:hAnsi="Gill Sans MT"/>
          <w:bCs/>
        </w:rPr>
      </w:pPr>
    </w:p>
    <w:p w14:paraId="3D5B29AA" w14:textId="294D438A" w:rsidR="005B5E63" w:rsidRPr="00B735D9" w:rsidRDefault="00B735D9" w:rsidP="005B5E63">
      <w:pPr>
        <w:spacing w:line="276" w:lineRule="auto"/>
        <w:rPr>
          <w:rFonts w:ascii="Gill Sans MT" w:hAnsi="Gill Sans MT"/>
          <w:b/>
          <w:bCs/>
        </w:rPr>
      </w:pPr>
      <w:r>
        <w:rPr>
          <w:rFonts w:ascii="Gill Sans MT" w:hAnsi="Gill Sans MT"/>
          <w:b/>
          <w:bCs/>
        </w:rPr>
        <w:t xml:space="preserve">4. </w:t>
      </w:r>
      <w:r w:rsidR="005B5E63" w:rsidRPr="00B735D9">
        <w:rPr>
          <w:rFonts w:ascii="Gill Sans MT" w:hAnsi="Gill Sans MT"/>
          <w:b/>
          <w:bCs/>
        </w:rPr>
        <w:t xml:space="preserve">Summary of the main implications </w:t>
      </w:r>
    </w:p>
    <w:p w14:paraId="6D5A2231" w14:textId="2DD2ACAC" w:rsidR="005B5E63" w:rsidRPr="005B5E63" w:rsidRDefault="005B5E63" w:rsidP="005B5E63">
      <w:pPr>
        <w:spacing w:line="276" w:lineRule="auto"/>
        <w:rPr>
          <w:rFonts w:ascii="Gill Sans MT" w:hAnsi="Gill Sans MT"/>
          <w:bCs/>
        </w:rPr>
      </w:pPr>
      <w:r w:rsidRPr="005B5E63">
        <w:rPr>
          <w:rFonts w:ascii="Gill Sans MT" w:hAnsi="Gill Sans MT"/>
          <w:bCs/>
        </w:rPr>
        <w:t>Recognising disabled people’s uniquely situated knowledge of the social world highlights the affective possibilities of everyday hate. By considering affective possibility within hate crime research, it is possible to shift from a focus upon ‘victims,’ and towards an appreciation of disabled people as active,</w:t>
      </w:r>
      <w:r w:rsidR="00B735D9">
        <w:rPr>
          <w:rFonts w:ascii="Gill Sans MT" w:hAnsi="Gill Sans MT"/>
          <w:bCs/>
        </w:rPr>
        <w:t xml:space="preserve"> knowledgeable </w:t>
      </w:r>
      <w:r w:rsidRPr="005B5E63">
        <w:rPr>
          <w:rFonts w:ascii="Gill Sans MT" w:hAnsi="Gill Sans MT"/>
          <w:bCs/>
        </w:rPr>
        <w:t xml:space="preserve">and self-empowering social actors. Moreover, by sharing some of the unique ways that disabled people both encounter and challenge hate within their everyday lives, we can learn more about how to support one another. For many participants in this research, sharing their experiences of both oppression and resistance was informative; not only did this develop shared understandings of everyday hate, it opened participants up to new ways of managing these experiences. As researchers, we have the responsibility to recognise these acts and harness a space where moments of resistance are shared and celebrated amongst disabled people. </w:t>
      </w:r>
    </w:p>
    <w:p w14:paraId="35DE9DEC" w14:textId="77777777" w:rsidR="005B5E63" w:rsidRPr="005B5E63" w:rsidRDefault="005B5E63" w:rsidP="005B5E63">
      <w:pPr>
        <w:spacing w:line="276" w:lineRule="auto"/>
        <w:rPr>
          <w:rFonts w:ascii="Gill Sans MT" w:hAnsi="Gill Sans MT"/>
          <w:bCs/>
        </w:rPr>
      </w:pPr>
    </w:p>
    <w:p w14:paraId="385D44C5" w14:textId="424DC566" w:rsidR="005B5E63" w:rsidRPr="00B735D9" w:rsidRDefault="00B735D9" w:rsidP="005B5E63">
      <w:pPr>
        <w:spacing w:line="276" w:lineRule="auto"/>
        <w:rPr>
          <w:rFonts w:ascii="Gill Sans MT" w:hAnsi="Gill Sans MT"/>
          <w:b/>
          <w:bCs/>
        </w:rPr>
      </w:pPr>
      <w:r>
        <w:rPr>
          <w:rFonts w:ascii="Gill Sans MT" w:hAnsi="Gill Sans MT"/>
          <w:b/>
          <w:bCs/>
        </w:rPr>
        <w:t xml:space="preserve">5. </w:t>
      </w:r>
      <w:r w:rsidR="005B5E63" w:rsidRPr="00B735D9">
        <w:rPr>
          <w:rFonts w:ascii="Gill Sans MT" w:hAnsi="Gill Sans MT"/>
          <w:b/>
          <w:bCs/>
        </w:rPr>
        <w:t xml:space="preserve">More information </w:t>
      </w:r>
    </w:p>
    <w:p w14:paraId="6D2411D4" w14:textId="77777777" w:rsidR="005B5E63" w:rsidRPr="005B5E63" w:rsidRDefault="005B5E63" w:rsidP="005B5E63">
      <w:pPr>
        <w:spacing w:line="276" w:lineRule="auto"/>
        <w:rPr>
          <w:rFonts w:ascii="Gill Sans MT" w:hAnsi="Gill Sans MT"/>
          <w:bCs/>
        </w:rPr>
      </w:pPr>
      <w:r w:rsidRPr="005B5E63">
        <w:rPr>
          <w:rFonts w:ascii="Gill Sans MT" w:hAnsi="Gill Sans MT"/>
          <w:bCs/>
        </w:rPr>
        <w:t xml:space="preserve">Dr Leah Burch is a lecturer at Liverpool Hope University, UK, in the School of Social Sciences. Leah is part of the British Society of Criminology Hate Crime Steering Committee and lead coordinator of the Disability Hate Crime Network. Her PhD was funded by the Economic and Social Research Council. During this project, she worked with disabled people to explore their meanings and experiences of everyday hate. </w:t>
      </w:r>
    </w:p>
    <w:p w14:paraId="1BCCF12C" w14:textId="77777777" w:rsidR="005B5E63" w:rsidRPr="005B5E63" w:rsidRDefault="005B5E63" w:rsidP="005B5E63">
      <w:pPr>
        <w:spacing w:line="276" w:lineRule="auto"/>
        <w:rPr>
          <w:rFonts w:ascii="Gill Sans MT" w:hAnsi="Gill Sans MT"/>
          <w:bCs/>
        </w:rPr>
      </w:pPr>
    </w:p>
    <w:p w14:paraId="204CE1E7" w14:textId="1CEECAB4" w:rsidR="005B5E63" w:rsidRPr="005B5E63" w:rsidRDefault="00B735D9" w:rsidP="005B5E63">
      <w:pPr>
        <w:spacing w:line="276" w:lineRule="auto"/>
        <w:rPr>
          <w:rFonts w:ascii="Gill Sans MT" w:hAnsi="Gill Sans MT"/>
          <w:bCs/>
        </w:rPr>
      </w:pPr>
      <w:r>
        <w:rPr>
          <w:rFonts w:ascii="Gill Sans MT" w:hAnsi="Gill Sans MT"/>
          <w:bCs/>
        </w:rPr>
        <w:t xml:space="preserve">She would like to say a huge thank you </w:t>
      </w:r>
      <w:r w:rsidR="005B5E63" w:rsidRPr="005B5E63">
        <w:rPr>
          <w:rFonts w:ascii="Gill Sans MT" w:hAnsi="Gill Sans MT"/>
          <w:bCs/>
        </w:rPr>
        <w:t xml:space="preserve">to all participants who shared their </w:t>
      </w:r>
      <w:r>
        <w:rPr>
          <w:rFonts w:ascii="Gill Sans MT" w:hAnsi="Gill Sans MT"/>
          <w:bCs/>
        </w:rPr>
        <w:t xml:space="preserve">stories and experiences with her </w:t>
      </w:r>
      <w:r w:rsidR="005B5E63" w:rsidRPr="005B5E63">
        <w:rPr>
          <w:rFonts w:ascii="Gill Sans MT" w:hAnsi="Gill Sans MT"/>
          <w:bCs/>
        </w:rPr>
        <w:t xml:space="preserve">throughout the research project. </w:t>
      </w:r>
    </w:p>
    <w:p w14:paraId="35303B48" w14:textId="64C1D217" w:rsidR="005B5E63" w:rsidRPr="005B5E63" w:rsidRDefault="005B5E63" w:rsidP="005B5E63">
      <w:pPr>
        <w:spacing w:line="276" w:lineRule="auto"/>
        <w:rPr>
          <w:rFonts w:ascii="Gill Sans MT" w:hAnsi="Gill Sans MT"/>
          <w:bCs/>
        </w:rPr>
      </w:pPr>
    </w:p>
    <w:p w14:paraId="7AA5A195" w14:textId="77777777" w:rsidR="005B5E63" w:rsidRPr="005B5E63" w:rsidRDefault="005B5E63" w:rsidP="005B5E63">
      <w:pPr>
        <w:spacing w:line="276" w:lineRule="auto"/>
        <w:rPr>
          <w:rFonts w:ascii="Gill Sans MT" w:hAnsi="Gill Sans MT"/>
          <w:bCs/>
        </w:rPr>
      </w:pPr>
    </w:p>
    <w:sectPr w:rsidR="005B5E63" w:rsidRPr="005B5E63" w:rsidSect="00FE1C6A">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7F50" w14:textId="77777777" w:rsidR="00491157" w:rsidRDefault="00491157" w:rsidP="00FE1C6A">
      <w:r>
        <w:separator/>
      </w:r>
    </w:p>
  </w:endnote>
  <w:endnote w:type="continuationSeparator" w:id="0">
    <w:p w14:paraId="22CC97F9" w14:textId="77777777" w:rsidR="00491157" w:rsidRDefault="00491157" w:rsidP="00FE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2F13" w14:textId="77777777" w:rsidR="00A0778C" w:rsidRDefault="00A0778C">
    <w:pPr>
      <w:pStyle w:val="Footer"/>
      <w:pBdr>
        <w:top w:val="single" w:sz="4" w:space="1" w:color="D9D9D9" w:themeColor="background1" w:themeShade="D9"/>
      </w:pBdr>
    </w:pPr>
  </w:p>
  <w:p w14:paraId="3575A40A" w14:textId="60CA3443" w:rsidR="00FE1C6A" w:rsidRPr="00FE1C6A" w:rsidRDefault="00491157">
    <w:pPr>
      <w:pStyle w:val="Footer"/>
      <w:pBdr>
        <w:top w:val="single" w:sz="4" w:space="1" w:color="D9D9D9" w:themeColor="background1" w:themeShade="D9"/>
      </w:pBdr>
      <w:rPr>
        <w:rFonts w:ascii="Gill Sans MT" w:hAnsi="Gill Sans MT"/>
        <w:b/>
        <w:bCs/>
      </w:rPr>
    </w:pPr>
    <w:sdt>
      <w:sdtPr>
        <w:id w:val="1729654557"/>
        <w:docPartObj>
          <w:docPartGallery w:val="Page Numbers (Bottom of Page)"/>
          <w:docPartUnique/>
        </w:docPartObj>
      </w:sdtPr>
      <w:sdtEndPr>
        <w:rPr>
          <w:rFonts w:ascii="Gill Sans MT" w:hAnsi="Gill Sans MT"/>
          <w:color w:val="7F7F7F" w:themeColor="background1" w:themeShade="7F"/>
          <w:spacing w:val="60"/>
        </w:rPr>
      </w:sdtEndPr>
      <w:sdtContent>
        <w:r w:rsidR="00FE1C6A" w:rsidRPr="00FE1C6A">
          <w:rPr>
            <w:rFonts w:ascii="Gill Sans MT" w:hAnsi="Gill Sans MT"/>
          </w:rPr>
          <w:fldChar w:fldCharType="begin"/>
        </w:r>
        <w:r w:rsidR="00FE1C6A" w:rsidRPr="00FE1C6A">
          <w:rPr>
            <w:rFonts w:ascii="Gill Sans MT" w:hAnsi="Gill Sans MT"/>
          </w:rPr>
          <w:instrText xml:space="preserve"> PAGE   \* MERGEFORMAT </w:instrText>
        </w:r>
        <w:r w:rsidR="00FE1C6A" w:rsidRPr="00FE1C6A">
          <w:rPr>
            <w:rFonts w:ascii="Gill Sans MT" w:hAnsi="Gill Sans MT"/>
          </w:rPr>
          <w:fldChar w:fldCharType="separate"/>
        </w:r>
        <w:r w:rsidR="00AF4880" w:rsidRPr="00AF4880">
          <w:rPr>
            <w:rFonts w:ascii="Gill Sans MT" w:hAnsi="Gill Sans MT"/>
            <w:b/>
            <w:bCs/>
            <w:noProof/>
          </w:rPr>
          <w:t>2</w:t>
        </w:r>
        <w:r w:rsidR="00FE1C6A" w:rsidRPr="00FE1C6A">
          <w:rPr>
            <w:rFonts w:ascii="Gill Sans MT" w:hAnsi="Gill Sans MT"/>
            <w:b/>
            <w:bCs/>
            <w:noProof/>
          </w:rPr>
          <w:fldChar w:fldCharType="end"/>
        </w:r>
        <w:r w:rsidR="00FE1C6A" w:rsidRPr="00FE1C6A">
          <w:rPr>
            <w:rFonts w:ascii="Gill Sans MT" w:hAnsi="Gill Sans MT"/>
            <w:b/>
            <w:bCs/>
          </w:rPr>
          <w:t xml:space="preserve"> | </w:t>
        </w:r>
        <w:r w:rsidR="00FE1C6A" w:rsidRPr="00FE1C6A">
          <w:rPr>
            <w:rFonts w:ascii="Gill Sans MT" w:hAnsi="Gill Sans MT"/>
            <w:color w:val="7F7F7F" w:themeColor="background1" w:themeShade="7F"/>
            <w:spacing w:val="60"/>
          </w:rPr>
          <w:t>Page</w:t>
        </w:r>
      </w:sdtContent>
    </w:sdt>
  </w:p>
  <w:p w14:paraId="09ED6560" w14:textId="77777777" w:rsidR="00FE1C6A" w:rsidRDefault="00FE1C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7929" w14:textId="77777777" w:rsidR="00491157" w:rsidRDefault="00491157" w:rsidP="00FE1C6A">
      <w:r>
        <w:separator/>
      </w:r>
    </w:p>
  </w:footnote>
  <w:footnote w:type="continuationSeparator" w:id="0">
    <w:p w14:paraId="645221DD" w14:textId="77777777" w:rsidR="00491157" w:rsidRDefault="00491157" w:rsidP="00FE1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001A" w14:textId="26CFD483" w:rsidR="00FE1C6A" w:rsidRDefault="00FE1C6A">
    <w:pPr>
      <w:pStyle w:val="Header"/>
      <w:rPr>
        <w:rFonts w:ascii="Gill Sans MT" w:hAnsi="Gill Sans MT"/>
      </w:rPr>
    </w:pPr>
    <w:r>
      <w:rPr>
        <w:noProof/>
        <w:lang w:val="en-GB" w:eastAsia="en-GB"/>
      </w:rPr>
      <w:drawing>
        <wp:inline distT="0" distB="0" distL="0" distR="0" wp14:anchorId="1D0B2679" wp14:editId="1B7C0088">
          <wp:extent cx="862965" cy="862965"/>
          <wp:effectExtent l="0" t="0" r="0" b="0"/>
          <wp:docPr id="2" name="Picture 2" descr="The IJDSJ Logo" title="IJD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pic:spPr>
              </pic:pic>
            </a:graphicData>
          </a:graphic>
        </wp:inline>
      </w:drawing>
    </w:r>
    <w:r>
      <w:ptab w:relativeTo="margin" w:alignment="center" w:leader="none"/>
    </w:r>
    <w:r>
      <w:ptab w:relativeTo="margin" w:alignment="right" w:leader="none"/>
    </w:r>
    <w:r w:rsidRPr="00FE1C6A">
      <w:rPr>
        <w:rFonts w:ascii="Gill Sans MT" w:hAnsi="Gill Sans MT"/>
      </w:rPr>
      <w:t>I J D S J Digest</w:t>
    </w:r>
  </w:p>
  <w:p w14:paraId="0E18697A" w14:textId="77777777" w:rsidR="00FE1C6A" w:rsidRDefault="00FE1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2F"/>
    <w:rsid w:val="00066503"/>
    <w:rsid w:val="00171C4D"/>
    <w:rsid w:val="0017457D"/>
    <w:rsid w:val="001F56FB"/>
    <w:rsid w:val="003564A5"/>
    <w:rsid w:val="0042587A"/>
    <w:rsid w:val="004457A7"/>
    <w:rsid w:val="0045235E"/>
    <w:rsid w:val="00491157"/>
    <w:rsid w:val="004B6008"/>
    <w:rsid w:val="005B5E63"/>
    <w:rsid w:val="006952EE"/>
    <w:rsid w:val="006B0758"/>
    <w:rsid w:val="007338BD"/>
    <w:rsid w:val="00754BC9"/>
    <w:rsid w:val="0093524B"/>
    <w:rsid w:val="009C012C"/>
    <w:rsid w:val="00A0778C"/>
    <w:rsid w:val="00AC345C"/>
    <w:rsid w:val="00AF4880"/>
    <w:rsid w:val="00B06E75"/>
    <w:rsid w:val="00B735D9"/>
    <w:rsid w:val="00BE5489"/>
    <w:rsid w:val="00D17A2F"/>
    <w:rsid w:val="00D9393D"/>
    <w:rsid w:val="00DE13D5"/>
    <w:rsid w:val="00E0536A"/>
    <w:rsid w:val="00E74A32"/>
    <w:rsid w:val="00F04414"/>
    <w:rsid w:val="00F431CD"/>
    <w:rsid w:val="00FD3AEC"/>
    <w:rsid w:val="00FE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AE2F8"/>
  <w15:chartTrackingRefBased/>
  <w15:docId w15:val="{E5A64286-AE3B-674B-89EC-2AC4076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5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54BC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4BC9"/>
    <w:rPr>
      <w:rFonts w:ascii="Times New Roman" w:eastAsia="Times New Roman" w:hAnsi="Times New Roman" w:cs="Times New Roman"/>
      <w:b/>
      <w:bCs/>
    </w:rPr>
  </w:style>
  <w:style w:type="character" w:styleId="Hyperlink">
    <w:name w:val="Hyperlink"/>
    <w:basedOn w:val="DefaultParagraphFont"/>
    <w:uiPriority w:val="99"/>
    <w:unhideWhenUsed/>
    <w:rsid w:val="00754BC9"/>
    <w:rPr>
      <w:color w:val="0563C1" w:themeColor="hyperlink"/>
      <w:u w:val="single"/>
    </w:rPr>
  </w:style>
  <w:style w:type="character" w:customStyle="1" w:styleId="UnresolvedMention">
    <w:name w:val="Unresolved Mention"/>
    <w:basedOn w:val="DefaultParagraphFont"/>
    <w:uiPriority w:val="99"/>
    <w:semiHidden/>
    <w:unhideWhenUsed/>
    <w:rsid w:val="00754BC9"/>
    <w:rPr>
      <w:color w:val="605E5C"/>
      <w:shd w:val="clear" w:color="auto" w:fill="E1DFDD"/>
    </w:rPr>
  </w:style>
  <w:style w:type="character" w:customStyle="1" w:styleId="Heading2Char">
    <w:name w:val="Heading 2 Char"/>
    <w:basedOn w:val="DefaultParagraphFont"/>
    <w:link w:val="Heading2"/>
    <w:uiPriority w:val="9"/>
    <w:semiHidden/>
    <w:rsid w:val="004258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1C6A"/>
    <w:pPr>
      <w:tabs>
        <w:tab w:val="center" w:pos="4513"/>
        <w:tab w:val="right" w:pos="9026"/>
      </w:tabs>
    </w:pPr>
  </w:style>
  <w:style w:type="character" w:customStyle="1" w:styleId="HeaderChar">
    <w:name w:val="Header Char"/>
    <w:basedOn w:val="DefaultParagraphFont"/>
    <w:link w:val="Header"/>
    <w:uiPriority w:val="99"/>
    <w:rsid w:val="00FE1C6A"/>
  </w:style>
  <w:style w:type="paragraph" w:styleId="Footer">
    <w:name w:val="footer"/>
    <w:basedOn w:val="Normal"/>
    <w:link w:val="FooterChar"/>
    <w:uiPriority w:val="99"/>
    <w:unhideWhenUsed/>
    <w:rsid w:val="00FE1C6A"/>
    <w:pPr>
      <w:tabs>
        <w:tab w:val="center" w:pos="4513"/>
        <w:tab w:val="right" w:pos="9026"/>
      </w:tabs>
    </w:pPr>
  </w:style>
  <w:style w:type="character" w:customStyle="1" w:styleId="FooterChar">
    <w:name w:val="Footer Char"/>
    <w:basedOn w:val="DefaultParagraphFont"/>
    <w:link w:val="Footer"/>
    <w:uiPriority w:val="99"/>
    <w:rsid w:val="00FE1C6A"/>
  </w:style>
  <w:style w:type="paragraph" w:styleId="ListParagraph">
    <w:name w:val="List Paragraph"/>
    <w:basedOn w:val="Normal"/>
    <w:uiPriority w:val="34"/>
    <w:qFormat/>
    <w:rsid w:val="00BE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10.13169/intljofdissocjus.1.1.007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Burch</dc:creator>
  <cp:keywords/>
  <dc:description/>
  <cp:lastModifiedBy>Angharad Beckett</cp:lastModifiedBy>
  <cp:revision>2</cp:revision>
  <dcterms:created xsi:type="dcterms:W3CDTF">2021-12-04T17:34:00Z</dcterms:created>
  <dcterms:modified xsi:type="dcterms:W3CDTF">2021-12-04T17:34:00Z</dcterms:modified>
</cp:coreProperties>
</file>