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562CA" w14:textId="6CD65E71" w:rsidR="00FE1C6A" w:rsidRPr="00FE1C6A" w:rsidRDefault="00FE1C6A" w:rsidP="00FE1C6A">
      <w:pPr>
        <w:spacing w:line="276" w:lineRule="auto"/>
        <w:rPr>
          <w:rFonts w:ascii="Gill Sans MT" w:hAnsi="Gill Sans MT"/>
          <w:b/>
          <w:bCs/>
        </w:rPr>
      </w:pPr>
    </w:p>
    <w:p w14:paraId="1E818E73" w14:textId="77777777" w:rsidR="00A0778C" w:rsidRDefault="00066503" w:rsidP="00A0778C">
      <w:pPr>
        <w:spacing w:line="276" w:lineRule="auto"/>
        <w:jc w:val="center"/>
        <w:rPr>
          <w:rFonts w:ascii="Gill Sans MT" w:hAnsi="Gill Sans MT"/>
          <w:b/>
          <w:bCs/>
          <w:sz w:val="30"/>
          <w:szCs w:val="30"/>
        </w:rPr>
      </w:pPr>
      <w:r w:rsidRPr="00FE1C6A">
        <w:rPr>
          <w:rFonts w:ascii="Gill Sans MT" w:hAnsi="Gill Sans MT"/>
          <w:b/>
          <w:bCs/>
          <w:sz w:val="30"/>
          <w:szCs w:val="30"/>
        </w:rPr>
        <w:t>Residential Care Controversy:</w:t>
      </w:r>
      <w:r w:rsidR="00A0778C">
        <w:rPr>
          <w:rFonts w:ascii="Gill Sans MT" w:hAnsi="Gill Sans MT"/>
          <w:b/>
          <w:bCs/>
          <w:sz w:val="30"/>
          <w:szCs w:val="30"/>
        </w:rPr>
        <w:t xml:space="preserve"> </w:t>
      </w:r>
      <w:r w:rsidRPr="00FE1C6A">
        <w:rPr>
          <w:rFonts w:ascii="Gill Sans MT" w:hAnsi="Gill Sans MT"/>
          <w:b/>
          <w:bCs/>
          <w:sz w:val="30"/>
          <w:szCs w:val="30"/>
        </w:rPr>
        <w:t xml:space="preserve">The </w:t>
      </w:r>
      <w:r w:rsidR="00A0778C">
        <w:rPr>
          <w:rFonts w:ascii="Gill Sans MT" w:hAnsi="Gill Sans MT"/>
          <w:b/>
          <w:bCs/>
          <w:sz w:val="30"/>
          <w:szCs w:val="30"/>
        </w:rPr>
        <w:t xml:space="preserve">Promise of the UN Convention on </w:t>
      </w:r>
      <w:r w:rsidRPr="00FE1C6A">
        <w:rPr>
          <w:rFonts w:ascii="Gill Sans MT" w:hAnsi="Gill Sans MT"/>
          <w:b/>
          <w:bCs/>
          <w:sz w:val="30"/>
          <w:szCs w:val="30"/>
        </w:rPr>
        <w:t>the Rights of Persons with Disabilities</w:t>
      </w:r>
      <w:r w:rsidR="00A0778C">
        <w:rPr>
          <w:rFonts w:ascii="Gill Sans MT" w:hAnsi="Gill Sans MT"/>
          <w:b/>
          <w:bCs/>
          <w:sz w:val="30"/>
          <w:szCs w:val="30"/>
        </w:rPr>
        <w:t xml:space="preserve"> </w:t>
      </w:r>
      <w:r w:rsidRPr="00FE1C6A">
        <w:rPr>
          <w:rFonts w:ascii="Gill Sans MT" w:hAnsi="Gill Sans MT"/>
          <w:b/>
          <w:bCs/>
          <w:sz w:val="30"/>
          <w:szCs w:val="30"/>
        </w:rPr>
        <w:t>to Protect All Children</w:t>
      </w:r>
      <w:r w:rsidR="00FE1C6A" w:rsidRPr="00FE1C6A">
        <w:rPr>
          <w:rFonts w:ascii="Gill Sans MT" w:hAnsi="Gill Sans MT"/>
          <w:b/>
          <w:bCs/>
          <w:sz w:val="30"/>
          <w:szCs w:val="30"/>
        </w:rPr>
        <w:t xml:space="preserve"> </w:t>
      </w:r>
    </w:p>
    <w:p w14:paraId="0CEAFC00" w14:textId="5D66ED5A" w:rsidR="0042587A" w:rsidRPr="00FE1C6A" w:rsidRDefault="00FE1C6A" w:rsidP="00A0778C">
      <w:pPr>
        <w:spacing w:line="276" w:lineRule="auto"/>
        <w:jc w:val="center"/>
        <w:rPr>
          <w:rFonts w:ascii="Gill Sans MT" w:hAnsi="Gill Sans MT"/>
          <w:b/>
          <w:bCs/>
          <w:sz w:val="30"/>
          <w:szCs w:val="30"/>
        </w:rPr>
      </w:pPr>
      <w:r w:rsidRPr="00FE1C6A">
        <w:rPr>
          <w:rFonts w:ascii="Gill Sans MT" w:hAnsi="Gill Sans MT"/>
          <w:b/>
          <w:bCs/>
          <w:sz w:val="30"/>
          <w:szCs w:val="30"/>
        </w:rPr>
        <w:t xml:space="preserve">| </w:t>
      </w:r>
      <w:r w:rsidR="00A0778C">
        <w:rPr>
          <w:rFonts w:ascii="Gill Sans MT" w:hAnsi="Gill Sans MT"/>
          <w:b/>
          <w:bCs/>
          <w:sz w:val="30"/>
          <w:szCs w:val="30"/>
        </w:rPr>
        <w:t xml:space="preserve">© </w:t>
      </w:r>
      <w:r w:rsidRPr="00FE1C6A">
        <w:rPr>
          <w:rFonts w:ascii="Gill Sans MT" w:hAnsi="Gill Sans MT"/>
          <w:b/>
          <w:bCs/>
          <w:sz w:val="30"/>
          <w:szCs w:val="30"/>
        </w:rPr>
        <w:t>Eric Rosenthal</w:t>
      </w:r>
    </w:p>
    <w:p w14:paraId="22B1687C" w14:textId="0B0214B9" w:rsidR="00FE1C6A" w:rsidRPr="00FE1C6A" w:rsidRDefault="00FE1C6A" w:rsidP="0042587A">
      <w:pPr>
        <w:spacing w:line="276" w:lineRule="auto"/>
        <w:jc w:val="center"/>
        <w:rPr>
          <w:rFonts w:ascii="Gill Sans MT" w:hAnsi="Gill Sans MT"/>
          <w:b/>
          <w:bCs/>
        </w:rPr>
      </w:pPr>
    </w:p>
    <w:p w14:paraId="69E1AF1B" w14:textId="4D613EF6" w:rsidR="00FE1C6A" w:rsidRPr="00FE1C6A" w:rsidRDefault="00FE1C6A" w:rsidP="00FE1C6A">
      <w:pPr>
        <w:spacing w:line="276" w:lineRule="auto"/>
        <w:jc w:val="center"/>
        <w:rPr>
          <w:rFonts w:ascii="Gill Sans MT" w:hAnsi="Gill Sans MT"/>
          <w:b/>
          <w:bCs/>
        </w:rPr>
      </w:pPr>
      <w:r w:rsidRPr="00FE1C6A">
        <w:rPr>
          <w:rFonts w:ascii="Gill Sans MT" w:hAnsi="Gill Sans MT"/>
          <w:b/>
          <w:bCs/>
        </w:rPr>
        <w:t xml:space="preserve">Source: </w:t>
      </w:r>
      <w:hyperlink r:id="rId6" w:history="1">
        <w:r w:rsidRPr="00FE1C6A">
          <w:rPr>
            <w:rStyle w:val="Hyperlink"/>
            <w:rFonts w:ascii="Gill Sans MT" w:hAnsi="Gill Sans MT"/>
            <w:b/>
            <w:bCs/>
          </w:rPr>
          <w:t>The International Journal of Disability and Social Justice, November 2021, Vol. 1, No. 1 (November 2021), pp. 95-117.</w:t>
        </w:r>
      </w:hyperlink>
    </w:p>
    <w:p w14:paraId="6720F85B" w14:textId="77777777" w:rsidR="00FE1C6A" w:rsidRPr="00FE1C6A" w:rsidRDefault="00FE1C6A" w:rsidP="0042587A">
      <w:pPr>
        <w:spacing w:line="276" w:lineRule="auto"/>
        <w:jc w:val="center"/>
        <w:rPr>
          <w:rFonts w:ascii="Gill Sans MT" w:hAnsi="Gill Sans MT"/>
          <w:b/>
          <w:bCs/>
        </w:rPr>
      </w:pPr>
    </w:p>
    <w:p w14:paraId="0FBAC232" w14:textId="61AA8E46" w:rsidR="00066503" w:rsidRPr="00FE1C6A" w:rsidRDefault="00FE1C6A" w:rsidP="0042587A">
      <w:pPr>
        <w:spacing w:line="276" w:lineRule="auto"/>
        <w:jc w:val="center"/>
        <w:rPr>
          <w:rFonts w:ascii="Gill Sans MT" w:hAnsi="Gill Sans MT"/>
          <w:b/>
          <w:bCs/>
        </w:rPr>
      </w:pPr>
      <w:r w:rsidRPr="00FE1C6A">
        <w:rPr>
          <w:rFonts w:ascii="Gill Sans MT" w:hAnsi="Gill Sans MT"/>
          <w:b/>
          <w:bCs/>
        </w:rPr>
        <w:t xml:space="preserve">Plain English </w:t>
      </w:r>
      <w:r w:rsidR="00066503" w:rsidRPr="00FE1C6A">
        <w:rPr>
          <w:rFonts w:ascii="Gill Sans MT" w:hAnsi="Gill Sans MT"/>
          <w:b/>
          <w:bCs/>
        </w:rPr>
        <w:t>Summary</w:t>
      </w:r>
    </w:p>
    <w:p w14:paraId="6E4E0BC1" w14:textId="3C747AFC" w:rsidR="0042587A" w:rsidRPr="00FE1C6A" w:rsidRDefault="0042587A" w:rsidP="00DE13D5">
      <w:pPr>
        <w:spacing w:line="276" w:lineRule="auto"/>
        <w:rPr>
          <w:rFonts w:ascii="Gill Sans MT" w:hAnsi="Gill Sans MT"/>
        </w:rPr>
      </w:pPr>
    </w:p>
    <w:p w14:paraId="301420E9" w14:textId="0AA2588A" w:rsidR="0042587A" w:rsidRPr="00FE1C6A" w:rsidRDefault="0042587A" w:rsidP="0042587A">
      <w:pPr>
        <w:spacing w:line="276" w:lineRule="auto"/>
        <w:rPr>
          <w:rFonts w:ascii="Gill Sans MT" w:hAnsi="Gill Sans MT"/>
          <w:b/>
          <w:bCs/>
          <w:lang w:val="en-GB"/>
        </w:rPr>
      </w:pPr>
      <w:r w:rsidRPr="00FE1C6A">
        <w:rPr>
          <w:rFonts w:ascii="Gill Sans MT" w:hAnsi="Gill Sans MT"/>
          <w:b/>
          <w:bCs/>
          <w:lang w:val="en-GB"/>
        </w:rPr>
        <w:t>Introduction</w:t>
      </w:r>
    </w:p>
    <w:p w14:paraId="7CFB9C6C" w14:textId="7103557C" w:rsidR="009C012C" w:rsidRPr="00FE1C6A" w:rsidRDefault="00D17A2F" w:rsidP="00DE13D5">
      <w:pPr>
        <w:spacing w:line="276" w:lineRule="auto"/>
        <w:rPr>
          <w:rFonts w:ascii="Gill Sans MT" w:hAnsi="Gill Sans MT"/>
        </w:rPr>
      </w:pPr>
      <w:r w:rsidRPr="00FE1C6A">
        <w:rPr>
          <w:rFonts w:ascii="Gill Sans MT" w:hAnsi="Gill Sans MT"/>
        </w:rPr>
        <w:t xml:space="preserve">This paper examines the controversy over conflicting interpretations of the Convention on the Rights of the Child (CRC) and the Convention on the Rights of Persons with Disabilities (CRPD) regarding placement of children in residential care. </w:t>
      </w:r>
      <w:r w:rsidR="009C012C" w:rsidRPr="00FE1C6A">
        <w:rPr>
          <w:rFonts w:ascii="Gill Sans MT" w:hAnsi="Gill Sans MT"/>
        </w:rPr>
        <w:t xml:space="preserve"> The CRC has been inte</w:t>
      </w:r>
      <w:r w:rsidR="00A0778C">
        <w:rPr>
          <w:rFonts w:ascii="Gill Sans MT" w:hAnsi="Gill Sans MT"/>
        </w:rPr>
        <w:t xml:space="preserve">rpreted to allow placement in so-called ‘suitable’ </w:t>
      </w:r>
      <w:r w:rsidR="009C012C" w:rsidRPr="00FE1C6A">
        <w:rPr>
          <w:rFonts w:ascii="Gill Sans MT" w:hAnsi="Gill Sans MT"/>
        </w:rPr>
        <w:t xml:space="preserve">residential care, but the CRPD recognizes a right to family life for children. </w:t>
      </w:r>
      <w:r w:rsidR="00F04414" w:rsidRPr="00FE1C6A">
        <w:rPr>
          <w:rFonts w:ascii="Gill Sans MT" w:hAnsi="Gill Sans MT"/>
        </w:rPr>
        <w:t>There is growing recognition that large or small residential institutions are dangerous for children.</w:t>
      </w:r>
      <w:r w:rsidR="009C012C" w:rsidRPr="00FE1C6A">
        <w:rPr>
          <w:rFonts w:ascii="Gill Sans MT" w:hAnsi="Gill Sans MT"/>
        </w:rPr>
        <w:t xml:space="preserve"> This paper describes how the right to family life in the CRPD is </w:t>
      </w:r>
      <w:r w:rsidR="00F04414" w:rsidRPr="00FE1C6A">
        <w:rPr>
          <w:rFonts w:ascii="Gill Sans MT" w:hAnsi="Gill Sans MT"/>
        </w:rPr>
        <w:t xml:space="preserve">needed to </w:t>
      </w:r>
      <w:r w:rsidR="009C012C" w:rsidRPr="00FE1C6A">
        <w:rPr>
          <w:rFonts w:ascii="Gill Sans MT" w:hAnsi="Gill Sans MT"/>
        </w:rPr>
        <w:t xml:space="preserve">protect against discrimination for </w:t>
      </w:r>
      <w:r w:rsidR="009C012C" w:rsidRPr="00FE1C6A">
        <w:rPr>
          <w:rFonts w:ascii="Gill Sans MT" w:hAnsi="Gill Sans MT"/>
          <w:i/>
          <w:iCs/>
        </w:rPr>
        <w:t xml:space="preserve">all </w:t>
      </w:r>
      <w:r w:rsidR="009C012C" w:rsidRPr="00FE1C6A">
        <w:rPr>
          <w:rFonts w:ascii="Gill Sans MT" w:hAnsi="Gill Sans MT"/>
        </w:rPr>
        <w:t>children with actual or perceived disabilities.</w:t>
      </w:r>
    </w:p>
    <w:p w14:paraId="11D4019F" w14:textId="77777777" w:rsidR="00171C4D" w:rsidRPr="00FE1C6A" w:rsidRDefault="00171C4D" w:rsidP="00DE13D5">
      <w:pPr>
        <w:spacing w:line="276" w:lineRule="auto"/>
        <w:rPr>
          <w:rFonts w:ascii="Gill Sans MT" w:hAnsi="Gill Sans MT"/>
        </w:rPr>
      </w:pPr>
    </w:p>
    <w:p w14:paraId="4CC17C09" w14:textId="77777777" w:rsidR="0042587A" w:rsidRPr="00FE1C6A" w:rsidRDefault="0042587A" w:rsidP="00DE13D5">
      <w:pPr>
        <w:spacing w:line="276" w:lineRule="auto"/>
        <w:rPr>
          <w:rFonts w:ascii="Gill Sans MT" w:hAnsi="Gill Sans MT"/>
          <w:b/>
          <w:bCs/>
        </w:rPr>
      </w:pPr>
      <w:r w:rsidRPr="00FE1C6A">
        <w:rPr>
          <w:rFonts w:ascii="Gill Sans MT" w:hAnsi="Gill Sans MT"/>
          <w:b/>
          <w:bCs/>
        </w:rPr>
        <w:t>Main findings and arguments</w:t>
      </w:r>
    </w:p>
    <w:p w14:paraId="19F7F265" w14:textId="36A5486C" w:rsidR="00F04414" w:rsidRPr="00FE1C6A" w:rsidRDefault="00171C4D" w:rsidP="00DE13D5">
      <w:pPr>
        <w:spacing w:line="276" w:lineRule="auto"/>
        <w:rPr>
          <w:rFonts w:ascii="Gill Sans MT" w:hAnsi="Gill Sans MT"/>
        </w:rPr>
      </w:pPr>
      <w:r w:rsidRPr="00FE1C6A">
        <w:rPr>
          <w:rFonts w:ascii="Gill Sans MT" w:hAnsi="Gill Sans MT"/>
        </w:rPr>
        <w:t>Th</w:t>
      </w:r>
      <w:r w:rsidR="007338BD" w:rsidRPr="00FE1C6A">
        <w:rPr>
          <w:rFonts w:ascii="Gill Sans MT" w:hAnsi="Gill Sans MT"/>
        </w:rPr>
        <w:t xml:space="preserve">is paper views the placement of children in residential care as a violation of the protection against discrimination established </w:t>
      </w:r>
      <w:r w:rsidR="0093524B" w:rsidRPr="00FE1C6A">
        <w:rPr>
          <w:rFonts w:ascii="Gill Sans MT" w:hAnsi="Gill Sans MT"/>
        </w:rPr>
        <w:t>by</w:t>
      </w:r>
      <w:r w:rsidR="007338BD" w:rsidRPr="00FE1C6A">
        <w:rPr>
          <w:rFonts w:ascii="Gill Sans MT" w:hAnsi="Gill Sans MT"/>
        </w:rPr>
        <w:t xml:space="preserve"> the CRPD</w:t>
      </w:r>
      <w:r w:rsidRPr="00FE1C6A">
        <w:rPr>
          <w:rFonts w:ascii="Gill Sans MT" w:hAnsi="Gill Sans MT"/>
        </w:rPr>
        <w:t xml:space="preserve">.  The </w:t>
      </w:r>
      <w:r w:rsidR="007338BD" w:rsidRPr="00FE1C6A">
        <w:rPr>
          <w:rFonts w:ascii="Gill Sans MT" w:hAnsi="Gill Sans MT"/>
        </w:rPr>
        <w:t xml:space="preserve">protections in the </w:t>
      </w:r>
      <w:r w:rsidRPr="00FE1C6A">
        <w:rPr>
          <w:rFonts w:ascii="Gill Sans MT" w:hAnsi="Gill Sans MT"/>
        </w:rPr>
        <w:t xml:space="preserve">CRPD </w:t>
      </w:r>
      <w:r w:rsidR="007338BD" w:rsidRPr="00FE1C6A">
        <w:rPr>
          <w:rFonts w:ascii="Gill Sans MT" w:hAnsi="Gill Sans MT"/>
        </w:rPr>
        <w:t>are</w:t>
      </w:r>
      <w:r w:rsidR="00A0778C">
        <w:rPr>
          <w:rFonts w:ascii="Gill Sans MT" w:hAnsi="Gill Sans MT"/>
        </w:rPr>
        <w:t xml:space="preserve"> based on a concept called the ‘</w:t>
      </w:r>
      <w:r w:rsidRPr="00FE1C6A">
        <w:rPr>
          <w:rFonts w:ascii="Gill Sans MT" w:hAnsi="Gill Sans MT"/>
        </w:rPr>
        <w:t>h</w:t>
      </w:r>
      <w:r w:rsidR="00A0778C">
        <w:rPr>
          <w:rFonts w:ascii="Gill Sans MT" w:hAnsi="Gill Sans MT"/>
        </w:rPr>
        <w:t>uman rights model of disability’</w:t>
      </w:r>
      <w:r w:rsidRPr="00FE1C6A">
        <w:rPr>
          <w:rFonts w:ascii="Gill Sans MT" w:hAnsi="Gill Sans MT"/>
        </w:rPr>
        <w:t xml:space="preserve"> which understands disability as </w:t>
      </w:r>
      <w:r w:rsidR="007338BD" w:rsidRPr="00FE1C6A">
        <w:rPr>
          <w:rFonts w:ascii="Gill Sans MT" w:hAnsi="Gill Sans MT"/>
        </w:rPr>
        <w:t>a social construct</w:t>
      </w:r>
      <w:r w:rsidRPr="00FE1C6A">
        <w:rPr>
          <w:rFonts w:ascii="Gill Sans MT" w:hAnsi="Gill Sans MT"/>
        </w:rPr>
        <w:t xml:space="preserve"> </w:t>
      </w:r>
      <w:r w:rsidR="007338BD" w:rsidRPr="00FE1C6A">
        <w:rPr>
          <w:rFonts w:ascii="Gill Sans MT" w:hAnsi="Gill Sans MT"/>
        </w:rPr>
        <w:t xml:space="preserve">-- </w:t>
      </w:r>
      <w:r w:rsidR="00A0778C">
        <w:rPr>
          <w:rFonts w:ascii="Gill Sans MT" w:hAnsi="Gill Sans MT"/>
        </w:rPr>
        <w:t xml:space="preserve">created when barriers prevent a person with an impairment from full </w:t>
      </w:r>
      <w:r w:rsidRPr="00FE1C6A">
        <w:rPr>
          <w:rFonts w:ascii="Gill Sans MT" w:hAnsi="Gill Sans MT"/>
        </w:rPr>
        <w:t xml:space="preserve">participation in society on an equal basis with others.  Whether a person’s impairment is actual or perceived, a person can be subject to disability discrimination if </w:t>
      </w:r>
      <w:r w:rsidR="007338BD" w:rsidRPr="00FE1C6A">
        <w:rPr>
          <w:rFonts w:ascii="Gill Sans MT" w:hAnsi="Gill Sans MT"/>
        </w:rPr>
        <w:t>barriers deny</w:t>
      </w:r>
      <w:r w:rsidR="0093524B" w:rsidRPr="00FE1C6A">
        <w:rPr>
          <w:rFonts w:ascii="Gill Sans MT" w:hAnsi="Gill Sans MT"/>
        </w:rPr>
        <w:t xml:space="preserve"> that</w:t>
      </w:r>
      <w:r w:rsidR="007338BD" w:rsidRPr="00FE1C6A">
        <w:rPr>
          <w:rFonts w:ascii="Gill Sans MT" w:hAnsi="Gill Sans MT"/>
        </w:rPr>
        <w:t xml:space="preserve"> person </w:t>
      </w:r>
      <w:r w:rsidR="003564A5" w:rsidRPr="00FE1C6A">
        <w:rPr>
          <w:rFonts w:ascii="Gill Sans MT" w:hAnsi="Gill Sans MT"/>
        </w:rPr>
        <w:t>the same rights as others.</w:t>
      </w:r>
    </w:p>
    <w:p w14:paraId="0E827EE1" w14:textId="67DC4D73" w:rsidR="007338BD" w:rsidRPr="00FE1C6A" w:rsidRDefault="007338BD" w:rsidP="00DE13D5">
      <w:pPr>
        <w:spacing w:line="276" w:lineRule="auto"/>
        <w:rPr>
          <w:rFonts w:ascii="Gill Sans MT" w:hAnsi="Gill Sans MT"/>
        </w:rPr>
      </w:pPr>
    </w:p>
    <w:p w14:paraId="5ADBD241" w14:textId="361121AA" w:rsidR="007338BD" w:rsidRPr="00FE1C6A" w:rsidRDefault="007338BD" w:rsidP="00DE13D5">
      <w:pPr>
        <w:spacing w:line="276" w:lineRule="auto"/>
        <w:rPr>
          <w:rFonts w:ascii="Gill Sans MT" w:hAnsi="Gill Sans MT"/>
        </w:rPr>
      </w:pPr>
      <w:r w:rsidRPr="00FE1C6A">
        <w:rPr>
          <w:rFonts w:ascii="Gill Sans MT" w:hAnsi="Gill Sans MT"/>
        </w:rPr>
        <w:t>This paper examines</w:t>
      </w:r>
      <w:r w:rsidR="0093524B" w:rsidRPr="00FE1C6A">
        <w:rPr>
          <w:rFonts w:ascii="Gill Sans MT" w:hAnsi="Gill Sans MT"/>
        </w:rPr>
        <w:t xml:space="preserve"> </w:t>
      </w:r>
      <w:r w:rsidRPr="00FE1C6A">
        <w:rPr>
          <w:rFonts w:ascii="Gill Sans MT" w:hAnsi="Gill Sans MT"/>
        </w:rPr>
        <w:t xml:space="preserve">conflicting international </w:t>
      </w:r>
      <w:r w:rsidR="0093524B" w:rsidRPr="00FE1C6A">
        <w:rPr>
          <w:rFonts w:ascii="Gill Sans MT" w:hAnsi="Gill Sans MT"/>
        </w:rPr>
        <w:t>standards</w:t>
      </w:r>
      <w:r w:rsidRPr="00FE1C6A">
        <w:rPr>
          <w:rFonts w:ascii="Gill Sans MT" w:hAnsi="Gill Sans MT"/>
        </w:rPr>
        <w:t xml:space="preserve"> that interpret the CRC and the CRPD.  The CR</w:t>
      </w:r>
      <w:r w:rsidR="003564A5" w:rsidRPr="00FE1C6A">
        <w:rPr>
          <w:rFonts w:ascii="Gill Sans MT" w:hAnsi="Gill Sans MT"/>
        </w:rPr>
        <w:t>C</w:t>
      </w:r>
      <w:r w:rsidRPr="00FE1C6A">
        <w:rPr>
          <w:rFonts w:ascii="Gill Sans MT" w:hAnsi="Gill Sans MT"/>
        </w:rPr>
        <w:t xml:space="preserve"> was adopted in 1989, at a time when it was assumed that some children would have to remain in institutions.  Article 20 of t</w:t>
      </w:r>
      <w:r w:rsidR="00A0778C">
        <w:rPr>
          <w:rFonts w:ascii="Gill Sans MT" w:hAnsi="Gill Sans MT"/>
        </w:rPr>
        <w:t>he CRC states that</w:t>
      </w:r>
      <w:r w:rsidRPr="00FE1C6A">
        <w:rPr>
          <w:rFonts w:ascii="Gill Sans MT" w:hAnsi="Gill Sans MT"/>
        </w:rPr>
        <w:t xml:space="preserve"> </w:t>
      </w:r>
      <w:r w:rsidR="003564A5" w:rsidRPr="00FE1C6A">
        <w:rPr>
          <w:rFonts w:ascii="Gill Sans MT" w:hAnsi="Gill Sans MT"/>
        </w:rPr>
        <w:t>when children are deprived of a family environment, they</w:t>
      </w:r>
      <w:r w:rsidR="00A0778C">
        <w:rPr>
          <w:rFonts w:ascii="Gill Sans MT" w:hAnsi="Gill Sans MT"/>
        </w:rPr>
        <w:t xml:space="preserve"> may be placed in institutions ‘suitable’</w:t>
      </w:r>
      <w:r w:rsidR="003564A5" w:rsidRPr="00FE1C6A">
        <w:rPr>
          <w:rFonts w:ascii="Gill Sans MT" w:hAnsi="Gill Sans MT"/>
        </w:rPr>
        <w:t xml:space="preserve"> for the care of children.  </w:t>
      </w:r>
    </w:p>
    <w:p w14:paraId="5CC8B68E" w14:textId="1B103AC8" w:rsidR="003564A5" w:rsidRPr="00FE1C6A" w:rsidRDefault="003564A5" w:rsidP="00DE13D5">
      <w:pPr>
        <w:spacing w:line="276" w:lineRule="auto"/>
        <w:rPr>
          <w:rFonts w:ascii="Gill Sans MT" w:hAnsi="Gill Sans MT"/>
        </w:rPr>
      </w:pPr>
    </w:p>
    <w:p w14:paraId="477E47C7" w14:textId="28F594A0" w:rsidR="0017457D" w:rsidRPr="00FE1C6A" w:rsidRDefault="003564A5" w:rsidP="00DE13D5">
      <w:pPr>
        <w:spacing w:line="276" w:lineRule="auto"/>
        <w:rPr>
          <w:rFonts w:ascii="Gill Sans MT" w:hAnsi="Gill Sans MT"/>
        </w:rPr>
      </w:pPr>
      <w:r w:rsidRPr="00FE1C6A">
        <w:rPr>
          <w:rFonts w:ascii="Gill Sans MT" w:hAnsi="Gill Sans MT"/>
        </w:rPr>
        <w:t xml:space="preserve">A growing body of scientific evidence has shown that all children need to grow up in a family and that institutions are inherently dangerous for children. </w:t>
      </w:r>
      <w:r w:rsidR="0017457D" w:rsidRPr="00FE1C6A">
        <w:rPr>
          <w:rFonts w:ascii="Gill Sans MT" w:hAnsi="Gill Sans MT"/>
        </w:rPr>
        <w:t xml:space="preserve"> Growing up without the love and care of a committed, adult caregiver leads to psychological damage and developmental delays.</w:t>
      </w:r>
    </w:p>
    <w:p w14:paraId="243B2112" w14:textId="4F5290E6" w:rsidR="0017457D" w:rsidRPr="00FE1C6A" w:rsidRDefault="0017457D" w:rsidP="00DE13D5">
      <w:pPr>
        <w:spacing w:line="276" w:lineRule="auto"/>
        <w:rPr>
          <w:rFonts w:ascii="Gill Sans MT" w:hAnsi="Gill Sans MT"/>
        </w:rPr>
      </w:pPr>
      <w:r w:rsidRPr="00FE1C6A">
        <w:rPr>
          <w:rFonts w:ascii="Gill Sans MT" w:hAnsi="Gill Sans MT"/>
        </w:rPr>
        <w:lastRenderedPageBreak/>
        <w:t>Evidence also shows that children in residential care are more likely to be subject to violence, abuse, or trafficking.</w:t>
      </w:r>
    </w:p>
    <w:p w14:paraId="2D8D9748" w14:textId="77777777" w:rsidR="0017457D" w:rsidRPr="00FE1C6A" w:rsidRDefault="0017457D" w:rsidP="00DE13D5">
      <w:pPr>
        <w:spacing w:line="276" w:lineRule="auto"/>
        <w:rPr>
          <w:rFonts w:ascii="Gill Sans MT" w:hAnsi="Gill Sans MT"/>
        </w:rPr>
      </w:pPr>
    </w:p>
    <w:p w14:paraId="58ABD249" w14:textId="38397572" w:rsidR="003564A5" w:rsidRPr="00FE1C6A" w:rsidRDefault="0093524B" w:rsidP="00DE13D5">
      <w:pPr>
        <w:spacing w:line="276" w:lineRule="auto"/>
        <w:rPr>
          <w:rFonts w:ascii="Gill Sans MT" w:hAnsi="Gill Sans MT"/>
        </w:rPr>
      </w:pPr>
      <w:r w:rsidRPr="00FE1C6A">
        <w:rPr>
          <w:rFonts w:ascii="Gill Sans MT" w:hAnsi="Gill Sans MT"/>
        </w:rPr>
        <w:t>Recognizing these dangers</w:t>
      </w:r>
      <w:r w:rsidR="003564A5" w:rsidRPr="00FE1C6A">
        <w:rPr>
          <w:rFonts w:ascii="Gill Sans MT" w:hAnsi="Gill Sans MT"/>
        </w:rPr>
        <w:t>, experts in th</w:t>
      </w:r>
      <w:r w:rsidR="00A0778C">
        <w:rPr>
          <w:rFonts w:ascii="Gill Sans MT" w:hAnsi="Gill Sans MT"/>
        </w:rPr>
        <w:t>e care of children adopted the ‘</w:t>
      </w:r>
      <w:r w:rsidR="003564A5" w:rsidRPr="00FE1C6A">
        <w:rPr>
          <w:rFonts w:ascii="Gill Sans MT" w:hAnsi="Gill Sans MT"/>
        </w:rPr>
        <w:t>UN Guidelines for t</w:t>
      </w:r>
      <w:r w:rsidR="00A0778C">
        <w:rPr>
          <w:rFonts w:ascii="Gill Sans MT" w:hAnsi="Gill Sans MT"/>
        </w:rPr>
        <w:t>he Alternative Care of Children’.</w:t>
      </w:r>
      <w:r w:rsidR="003564A5" w:rsidRPr="00FE1C6A">
        <w:rPr>
          <w:rFonts w:ascii="Gill Sans MT" w:hAnsi="Gill Sans MT"/>
        </w:rPr>
        <w:t xml:space="preserve">  The UN Guidelin</w:t>
      </w:r>
      <w:r w:rsidR="004B6008" w:rsidRPr="00FE1C6A">
        <w:rPr>
          <w:rFonts w:ascii="Gill Sans MT" w:hAnsi="Gill Sans MT"/>
        </w:rPr>
        <w:t>e</w:t>
      </w:r>
      <w:r w:rsidR="00A0778C">
        <w:rPr>
          <w:rFonts w:ascii="Gill Sans MT" w:hAnsi="Gill Sans MT"/>
        </w:rPr>
        <w:t xml:space="preserve">s called for the ‘progressive elimination’ of </w:t>
      </w:r>
      <w:r w:rsidR="003564A5" w:rsidRPr="00FE1C6A">
        <w:rPr>
          <w:rFonts w:ascii="Gill Sans MT" w:hAnsi="Gill Sans MT"/>
        </w:rPr>
        <w:t xml:space="preserve">large institutions. But they also </w:t>
      </w:r>
      <w:r w:rsidR="00DE13D5" w:rsidRPr="00FE1C6A">
        <w:rPr>
          <w:rFonts w:ascii="Gill Sans MT" w:hAnsi="Gill Sans MT"/>
        </w:rPr>
        <w:t xml:space="preserve">allow placement in </w:t>
      </w:r>
      <w:r w:rsidR="003564A5" w:rsidRPr="00FE1C6A">
        <w:rPr>
          <w:rFonts w:ascii="Gill Sans MT" w:hAnsi="Gill Sans MT"/>
        </w:rPr>
        <w:t>smaller,</w:t>
      </w:r>
      <w:r w:rsidR="00A0778C">
        <w:rPr>
          <w:rFonts w:ascii="Gill Sans MT" w:hAnsi="Gill Sans MT"/>
        </w:rPr>
        <w:t xml:space="preserve"> well-staffed and well-managed ‘</w:t>
      </w:r>
      <w:r w:rsidR="003564A5" w:rsidRPr="00FE1C6A">
        <w:rPr>
          <w:rFonts w:ascii="Gill Sans MT" w:hAnsi="Gill Sans MT"/>
        </w:rPr>
        <w:t>residential facilities</w:t>
      </w:r>
      <w:r w:rsidR="00A0778C">
        <w:rPr>
          <w:rFonts w:ascii="Gill Sans MT" w:hAnsi="Gill Sans MT"/>
        </w:rPr>
        <w:t>’.</w:t>
      </w:r>
      <w:r w:rsidR="003564A5" w:rsidRPr="00FE1C6A">
        <w:rPr>
          <w:rFonts w:ascii="Gill Sans MT" w:hAnsi="Gill Sans MT"/>
        </w:rPr>
        <w:t xml:space="preserve"> </w:t>
      </w:r>
      <w:r w:rsidR="004B6008" w:rsidRPr="00FE1C6A">
        <w:rPr>
          <w:rFonts w:ascii="Gill Sans MT" w:hAnsi="Gill Sans MT"/>
        </w:rPr>
        <w:t xml:space="preserve">The UN Guidelines say that children should only be placed in residential facilities if it </w:t>
      </w:r>
      <w:r w:rsidR="00DE13D5" w:rsidRPr="00FE1C6A">
        <w:rPr>
          <w:rFonts w:ascii="Gill Sans MT" w:hAnsi="Gill Sans MT"/>
        </w:rPr>
        <w:t>is</w:t>
      </w:r>
      <w:r w:rsidR="00A0778C">
        <w:rPr>
          <w:rFonts w:ascii="Gill Sans MT" w:hAnsi="Gill Sans MT"/>
        </w:rPr>
        <w:t xml:space="preserve"> ‘necessary’ or ‘appropriate’</w:t>
      </w:r>
      <w:r w:rsidR="004B6008" w:rsidRPr="00FE1C6A">
        <w:rPr>
          <w:rFonts w:ascii="Gill Sans MT" w:hAnsi="Gill Sans MT"/>
        </w:rPr>
        <w:t xml:space="preserve"> for that child.  </w:t>
      </w:r>
    </w:p>
    <w:p w14:paraId="5617ABF2" w14:textId="652C56E7" w:rsidR="004B6008" w:rsidRPr="00FE1C6A" w:rsidRDefault="004B6008" w:rsidP="00DE13D5">
      <w:pPr>
        <w:spacing w:line="276" w:lineRule="auto"/>
        <w:rPr>
          <w:rFonts w:ascii="Gill Sans MT" w:hAnsi="Gill Sans MT"/>
        </w:rPr>
      </w:pPr>
    </w:p>
    <w:p w14:paraId="710EBCA6" w14:textId="1C50BAD3" w:rsidR="004B6008" w:rsidRPr="00FE1C6A" w:rsidRDefault="004B6008" w:rsidP="00DE13D5">
      <w:pPr>
        <w:spacing w:line="276" w:lineRule="auto"/>
        <w:rPr>
          <w:rFonts w:ascii="Gill Sans MT" w:hAnsi="Gill Sans MT"/>
        </w:rPr>
      </w:pPr>
      <w:r w:rsidRPr="00FE1C6A">
        <w:rPr>
          <w:rFonts w:ascii="Gill Sans MT" w:hAnsi="Gill Sans MT"/>
        </w:rPr>
        <w:t>This paper argues that labelling any child as a person who cannot benefit from family life is inaccurate</w:t>
      </w:r>
      <w:r w:rsidR="00DE13D5" w:rsidRPr="00FE1C6A">
        <w:rPr>
          <w:rFonts w:ascii="Gill Sans MT" w:hAnsi="Gill Sans MT"/>
        </w:rPr>
        <w:t xml:space="preserve">, </w:t>
      </w:r>
      <w:r w:rsidRPr="00FE1C6A">
        <w:rPr>
          <w:rFonts w:ascii="Gill Sans MT" w:hAnsi="Gill Sans MT"/>
        </w:rPr>
        <w:t>creates damaging stigma</w:t>
      </w:r>
      <w:r w:rsidR="00DE13D5" w:rsidRPr="00FE1C6A">
        <w:rPr>
          <w:rFonts w:ascii="Gill Sans MT" w:hAnsi="Gill Sans MT"/>
        </w:rPr>
        <w:t xml:space="preserve"> and constitutes a form of disability discrimination</w:t>
      </w:r>
      <w:r w:rsidRPr="00FE1C6A">
        <w:rPr>
          <w:rFonts w:ascii="Gill Sans MT" w:hAnsi="Gill Sans MT"/>
        </w:rPr>
        <w:t>.  Scientific studies show that residential care is dangerous for all children whether it is in a large or small facilit</w:t>
      </w:r>
      <w:r w:rsidR="0017457D" w:rsidRPr="00FE1C6A">
        <w:rPr>
          <w:rFonts w:ascii="Gill Sans MT" w:hAnsi="Gill Sans MT"/>
        </w:rPr>
        <w:t xml:space="preserve">y, even if </w:t>
      </w:r>
      <w:r w:rsidRPr="00FE1C6A">
        <w:rPr>
          <w:rFonts w:ascii="Gill Sans MT" w:hAnsi="Gill Sans MT"/>
        </w:rPr>
        <w:t xml:space="preserve">well-staffed.  Experience has also shown that children with any kind of disability can </w:t>
      </w:r>
      <w:r w:rsidR="00A0778C">
        <w:rPr>
          <w:rFonts w:ascii="Gill Sans MT" w:hAnsi="Gill Sans MT"/>
        </w:rPr>
        <w:t>live and thrive with a family a</w:t>
      </w:r>
      <w:r w:rsidRPr="00FE1C6A">
        <w:rPr>
          <w:rFonts w:ascii="Gill Sans MT" w:hAnsi="Gill Sans MT"/>
        </w:rPr>
        <w:t>nd they need the connections of families as much as any other child.</w:t>
      </w:r>
      <w:r w:rsidR="00DE13D5" w:rsidRPr="00FE1C6A">
        <w:rPr>
          <w:rFonts w:ascii="Gill Sans MT" w:hAnsi="Gill Sans MT"/>
        </w:rPr>
        <w:t xml:space="preserve">  </w:t>
      </w:r>
      <w:r w:rsidRPr="00FE1C6A">
        <w:rPr>
          <w:rFonts w:ascii="Gill Sans MT" w:hAnsi="Gill Sans MT"/>
        </w:rPr>
        <w:t>Whether or not a child has an actual impairment, any social service system that sends child to residential care is damaging that child – creating the impression that the child is unab</w:t>
      </w:r>
      <w:r w:rsidR="00A0778C">
        <w:rPr>
          <w:rFonts w:ascii="Gill Sans MT" w:hAnsi="Gill Sans MT"/>
        </w:rPr>
        <w:t>le to live with a family.  I</w:t>
      </w:r>
      <w:r w:rsidRPr="00FE1C6A">
        <w:rPr>
          <w:rFonts w:ascii="Gill Sans MT" w:hAnsi="Gill Sans MT"/>
        </w:rPr>
        <w:t xml:space="preserve">nevitably, such placement </w:t>
      </w:r>
      <w:r w:rsidR="0017457D" w:rsidRPr="00FE1C6A">
        <w:rPr>
          <w:rFonts w:ascii="Gill Sans MT" w:hAnsi="Gill Sans MT"/>
        </w:rPr>
        <w:t>is likely to cause emotional and developmental damage to the child.</w:t>
      </w:r>
    </w:p>
    <w:p w14:paraId="27A54249" w14:textId="09ECA87D" w:rsidR="0017457D" w:rsidRPr="00FE1C6A" w:rsidRDefault="0017457D" w:rsidP="007338BD">
      <w:pPr>
        <w:rPr>
          <w:rFonts w:ascii="Gill Sans MT" w:hAnsi="Gill Sans MT"/>
        </w:rPr>
      </w:pPr>
    </w:p>
    <w:p w14:paraId="73229BAF" w14:textId="1FB5BEA8" w:rsidR="00DE13D5" w:rsidRPr="00FE1C6A" w:rsidRDefault="0017457D" w:rsidP="00DE13D5">
      <w:pPr>
        <w:widowControl w:val="0"/>
        <w:spacing w:line="276" w:lineRule="auto"/>
        <w:jc w:val="both"/>
        <w:rPr>
          <w:rFonts w:ascii="Gill Sans MT" w:eastAsia="Arial" w:hAnsi="Gill Sans MT" w:cs="Arial"/>
        </w:rPr>
      </w:pPr>
      <w:r w:rsidRPr="00FE1C6A">
        <w:rPr>
          <w:rFonts w:ascii="Gill Sans MT" w:hAnsi="Gill Sans MT"/>
        </w:rPr>
        <w:t>The CRPD provides</w:t>
      </w:r>
      <w:r w:rsidR="00A0778C">
        <w:rPr>
          <w:rFonts w:ascii="Gill Sans MT" w:hAnsi="Gill Sans MT"/>
        </w:rPr>
        <w:t xml:space="preserve"> new protections for children.  </w:t>
      </w:r>
      <w:r w:rsidRPr="00FE1C6A">
        <w:rPr>
          <w:rFonts w:ascii="Gill Sans MT" w:hAnsi="Gill Sans MT"/>
        </w:rPr>
        <w:t>Article 23 recognizes a ri</w:t>
      </w:r>
      <w:r w:rsidR="00A0778C">
        <w:rPr>
          <w:rFonts w:ascii="Gill Sans MT" w:hAnsi="Gill Sans MT"/>
        </w:rPr>
        <w:t>ght to family life for children</w:t>
      </w:r>
      <w:r w:rsidRPr="00FE1C6A">
        <w:rPr>
          <w:rFonts w:ascii="Gill Sans MT" w:hAnsi="Gill Sans MT"/>
        </w:rPr>
        <w:t xml:space="preserve"> and article 19 recognizes a right to live in the commu</w:t>
      </w:r>
      <w:r w:rsidR="00A0778C">
        <w:rPr>
          <w:rFonts w:ascii="Gill Sans MT" w:hAnsi="Gill Sans MT"/>
        </w:rPr>
        <w:t xml:space="preserve">nity.  </w:t>
      </w:r>
      <w:r w:rsidRPr="00FE1C6A">
        <w:rPr>
          <w:rFonts w:ascii="Gill Sans MT" w:hAnsi="Gill Sans MT"/>
        </w:rPr>
        <w:t xml:space="preserve">The UN Committee on the Rights of Persons with Disabilities (CRPD Committee) adopted General Comment No. 5 </w:t>
      </w:r>
      <w:r w:rsidRPr="00FE1C6A">
        <w:rPr>
          <w:rFonts w:ascii="Gill Sans MT" w:hAnsi="Gill Sans MT" w:cstheme="minorHAnsi"/>
        </w:rPr>
        <w:t xml:space="preserve">recognizing that </w:t>
      </w:r>
      <w:r w:rsidR="00DE13D5" w:rsidRPr="00FE1C6A">
        <w:rPr>
          <w:rFonts w:ascii="Gill Sans MT" w:eastAsia="Arial" w:hAnsi="Gill Sans MT" w:cstheme="minorHAnsi"/>
        </w:rPr>
        <w:t>‘[f]or children, the core of the right to be included in the community entails a right to grow up in a family’ (CRPD Committee, 2017, para. 37). The CRPD Committee (2017, para. 16(c)) explains that:</w:t>
      </w:r>
    </w:p>
    <w:p w14:paraId="11BB717A" w14:textId="77777777" w:rsidR="00DE13D5" w:rsidRPr="00FE1C6A" w:rsidRDefault="00DE13D5" w:rsidP="00DE13D5">
      <w:pPr>
        <w:widowControl w:val="0"/>
        <w:spacing w:line="276" w:lineRule="auto"/>
        <w:jc w:val="both"/>
        <w:rPr>
          <w:rFonts w:ascii="Gill Sans MT" w:eastAsia="Arial" w:hAnsi="Gill Sans MT" w:cs="Arial"/>
        </w:rPr>
      </w:pPr>
    </w:p>
    <w:p w14:paraId="2DFC3820" w14:textId="5B0F414E" w:rsidR="00DE13D5" w:rsidRPr="00FE1C6A" w:rsidRDefault="00DE13D5" w:rsidP="0093524B">
      <w:pPr>
        <w:widowControl w:val="0"/>
        <w:spacing w:line="276" w:lineRule="auto"/>
        <w:ind w:left="720" w:right="720"/>
        <w:jc w:val="both"/>
        <w:rPr>
          <w:rFonts w:ascii="Gill Sans MT" w:eastAsia="Arial" w:hAnsi="Gill Sans MT" w:cstheme="minorHAnsi"/>
          <w:vertAlign w:val="superscript"/>
        </w:rPr>
      </w:pPr>
      <w:r w:rsidRPr="00FE1C6A">
        <w:rPr>
          <w:rFonts w:ascii="Gill Sans MT" w:eastAsia="Arial" w:hAnsi="Gill Sans MT" w:cstheme="minorHAnsi"/>
        </w:rPr>
        <w:t>Large or small group homes are especially dangerous for children, for whom there is no substitute for the need to grow up with a family. ‘Family-like’ institutions are still institutions and are no substitute for care by a family.</w:t>
      </w:r>
    </w:p>
    <w:p w14:paraId="73493CD4" w14:textId="77777777" w:rsidR="0093524B" w:rsidRPr="00FE1C6A" w:rsidRDefault="0093524B" w:rsidP="0093524B">
      <w:pPr>
        <w:widowControl w:val="0"/>
        <w:spacing w:line="276" w:lineRule="auto"/>
        <w:ind w:left="720" w:right="720"/>
        <w:jc w:val="both"/>
        <w:rPr>
          <w:rFonts w:ascii="Gill Sans MT" w:eastAsia="Arial" w:hAnsi="Gill Sans MT" w:cstheme="minorHAnsi"/>
          <w:vertAlign w:val="superscript"/>
        </w:rPr>
      </w:pPr>
    </w:p>
    <w:p w14:paraId="1316BECE" w14:textId="4E30EBC7" w:rsidR="00F431CD" w:rsidRPr="00FE1C6A" w:rsidRDefault="00DE13D5" w:rsidP="00DE13D5">
      <w:pPr>
        <w:spacing w:line="276" w:lineRule="auto"/>
        <w:rPr>
          <w:rFonts w:ascii="Gill Sans MT" w:hAnsi="Gill Sans MT" w:cstheme="minorHAnsi"/>
        </w:rPr>
      </w:pPr>
      <w:r w:rsidRPr="00FE1C6A">
        <w:rPr>
          <w:rFonts w:ascii="Gill Sans MT" w:hAnsi="Gill Sans MT" w:cstheme="minorHAnsi"/>
        </w:rPr>
        <w:t>General Comment No. 5 makes clear that any placement of a child in large or small residential care, or a group home, is a violation of the CRPD.  And based on the human rights model of disability established by the CRPD, that protection applies to any chil</w:t>
      </w:r>
      <w:r w:rsidR="00A0778C">
        <w:rPr>
          <w:rFonts w:ascii="Gill Sans MT" w:hAnsi="Gill Sans MT" w:cstheme="minorHAnsi"/>
        </w:rPr>
        <w:t xml:space="preserve">d – whether or not they have a </w:t>
      </w:r>
      <w:r w:rsidRPr="00FE1C6A">
        <w:rPr>
          <w:rFonts w:ascii="Gill Sans MT" w:hAnsi="Gill Sans MT" w:cstheme="minorHAnsi"/>
        </w:rPr>
        <w:t>diagnosis or label of disability.</w:t>
      </w:r>
    </w:p>
    <w:p w14:paraId="06FB09DE" w14:textId="67B64FEE" w:rsidR="00B06E75" w:rsidRPr="00FE1C6A" w:rsidRDefault="00B06E75" w:rsidP="00DE13D5">
      <w:pPr>
        <w:spacing w:line="276" w:lineRule="auto"/>
        <w:rPr>
          <w:rFonts w:ascii="Gill Sans MT" w:hAnsi="Gill Sans MT" w:cstheme="minorHAnsi"/>
          <w:b/>
          <w:bCs/>
        </w:rPr>
      </w:pPr>
    </w:p>
    <w:p w14:paraId="1082CC23" w14:textId="6EC762F2" w:rsidR="00F431CD" w:rsidRPr="00FE1C6A" w:rsidRDefault="00B06E75" w:rsidP="00DE13D5">
      <w:pPr>
        <w:spacing w:line="276" w:lineRule="auto"/>
        <w:rPr>
          <w:rFonts w:ascii="Gill Sans MT" w:hAnsi="Gill Sans MT" w:cstheme="minorHAnsi"/>
        </w:rPr>
      </w:pPr>
      <w:r w:rsidRPr="00FE1C6A">
        <w:rPr>
          <w:rFonts w:ascii="Gill Sans MT" w:hAnsi="Gill Sans MT" w:cstheme="minorHAnsi"/>
        </w:rPr>
        <w:t xml:space="preserve">Based on knowledge gained through scientific studies and experience of children with disabilities, it is no longer possible to say that </w:t>
      </w:r>
      <w:r w:rsidR="00A0778C">
        <w:rPr>
          <w:rFonts w:ascii="Gill Sans MT" w:hAnsi="Gill Sans MT" w:cstheme="minorHAnsi"/>
        </w:rPr>
        <w:t xml:space="preserve">any institution is ‘suitable’ for children. </w:t>
      </w:r>
      <w:r w:rsidRPr="00FE1C6A">
        <w:rPr>
          <w:rFonts w:ascii="Gill Sans MT" w:hAnsi="Gill Sans MT" w:cstheme="minorHAnsi"/>
        </w:rPr>
        <w:t>The provision of CRC article 20 allowing for placement in suitable instituti</w:t>
      </w:r>
      <w:r w:rsidR="00A0778C">
        <w:rPr>
          <w:rFonts w:ascii="Gill Sans MT" w:hAnsi="Gill Sans MT" w:cstheme="minorHAnsi"/>
        </w:rPr>
        <w:t xml:space="preserve">ons should no longer be used. </w:t>
      </w:r>
      <w:r w:rsidRPr="00FE1C6A">
        <w:rPr>
          <w:rFonts w:ascii="Gill Sans MT" w:hAnsi="Gill Sans MT" w:cstheme="minorHAnsi"/>
        </w:rPr>
        <w:t xml:space="preserve">The UN Guidelines should be </w:t>
      </w:r>
      <w:r w:rsidRPr="00FE1C6A">
        <w:rPr>
          <w:rFonts w:ascii="Gill Sans MT" w:hAnsi="Gill Sans MT" w:cstheme="minorHAnsi"/>
        </w:rPr>
        <w:lastRenderedPageBreak/>
        <w:t>amended or replaced to avoid misleading guidance to governments that undermine protections for children.</w:t>
      </w:r>
    </w:p>
    <w:p w14:paraId="274947B7" w14:textId="77777777" w:rsidR="00B06E75" w:rsidRPr="00FE1C6A" w:rsidRDefault="00B06E75" w:rsidP="00DE13D5">
      <w:pPr>
        <w:spacing w:line="276" w:lineRule="auto"/>
        <w:rPr>
          <w:rFonts w:ascii="Gill Sans MT" w:hAnsi="Gill Sans MT" w:cstheme="minorHAnsi"/>
          <w:b/>
          <w:bCs/>
        </w:rPr>
      </w:pPr>
    </w:p>
    <w:p w14:paraId="66965944" w14:textId="5FFC3EBF" w:rsidR="00F431CD" w:rsidRPr="00FE1C6A" w:rsidRDefault="00F431CD" w:rsidP="00DE13D5">
      <w:pPr>
        <w:spacing w:line="276" w:lineRule="auto"/>
        <w:rPr>
          <w:rFonts w:ascii="Gill Sans MT" w:hAnsi="Gill Sans MT" w:cstheme="minorHAnsi"/>
        </w:rPr>
      </w:pPr>
      <w:r w:rsidRPr="00FE1C6A">
        <w:rPr>
          <w:rFonts w:ascii="Gill Sans MT" w:hAnsi="Gill Sans MT" w:cstheme="minorHAnsi"/>
        </w:rPr>
        <w:t xml:space="preserve">The United Nations has established a working group of the CRC and CRPD Committees to harmonize international standards on children with disabilities.  </w:t>
      </w:r>
      <w:r w:rsidR="0093524B" w:rsidRPr="00FE1C6A">
        <w:rPr>
          <w:rFonts w:ascii="Gill Sans MT" w:hAnsi="Gill Sans MT" w:cstheme="minorHAnsi"/>
        </w:rPr>
        <w:t>T</w:t>
      </w:r>
      <w:r w:rsidRPr="00FE1C6A">
        <w:rPr>
          <w:rFonts w:ascii="Gill Sans MT" w:hAnsi="Gill Sans MT" w:cstheme="minorHAnsi"/>
        </w:rPr>
        <w:t xml:space="preserve">hese committees </w:t>
      </w:r>
      <w:r w:rsidR="0093524B" w:rsidRPr="00FE1C6A">
        <w:rPr>
          <w:rFonts w:ascii="Gill Sans MT" w:hAnsi="Gill Sans MT" w:cstheme="minorHAnsi"/>
        </w:rPr>
        <w:t>must resolve</w:t>
      </w:r>
      <w:r w:rsidRPr="00FE1C6A">
        <w:rPr>
          <w:rFonts w:ascii="Gill Sans MT" w:hAnsi="Gill Sans MT" w:cstheme="minorHAnsi"/>
        </w:rPr>
        <w:t xml:space="preserve"> conflicting standards</w:t>
      </w:r>
      <w:r w:rsidR="00B06E75" w:rsidRPr="00FE1C6A">
        <w:rPr>
          <w:rFonts w:ascii="Gill Sans MT" w:hAnsi="Gill Sans MT" w:cstheme="minorHAnsi"/>
        </w:rPr>
        <w:t>.</w:t>
      </w:r>
      <w:r w:rsidRPr="00FE1C6A">
        <w:rPr>
          <w:rFonts w:ascii="Gill Sans MT" w:hAnsi="Gill Sans MT" w:cstheme="minorHAnsi"/>
        </w:rPr>
        <w:t xml:space="preserve">  Until the UN Guidelines are revised, governments will</w:t>
      </w:r>
      <w:r w:rsidR="0093524B" w:rsidRPr="00FE1C6A">
        <w:rPr>
          <w:rFonts w:ascii="Gill Sans MT" w:hAnsi="Gill Sans MT" w:cstheme="minorHAnsi"/>
        </w:rPr>
        <w:t xml:space="preserve"> continue to</w:t>
      </w:r>
      <w:r w:rsidRPr="00FE1C6A">
        <w:rPr>
          <w:rFonts w:ascii="Gill Sans MT" w:hAnsi="Gill Sans MT" w:cstheme="minorHAnsi"/>
        </w:rPr>
        <w:t xml:space="preserve"> invest in</w:t>
      </w:r>
      <w:r w:rsidR="0093524B" w:rsidRPr="00FE1C6A">
        <w:rPr>
          <w:rFonts w:ascii="Gill Sans MT" w:hAnsi="Gill Sans MT" w:cstheme="minorHAnsi"/>
        </w:rPr>
        <w:t xml:space="preserve"> </w:t>
      </w:r>
      <w:r w:rsidRPr="00FE1C6A">
        <w:rPr>
          <w:rFonts w:ascii="Gill Sans MT" w:hAnsi="Gill Sans MT" w:cstheme="minorHAnsi"/>
        </w:rPr>
        <w:t xml:space="preserve">residential institutions and children will be deprived of family life. </w:t>
      </w:r>
      <w:r w:rsidR="00B06E75" w:rsidRPr="00FE1C6A">
        <w:rPr>
          <w:rFonts w:ascii="Gill Sans MT" w:hAnsi="Gill Sans MT" w:cstheme="minorHAnsi"/>
        </w:rPr>
        <w:t xml:space="preserve"> </w:t>
      </w:r>
      <w:r w:rsidRPr="00FE1C6A">
        <w:rPr>
          <w:rFonts w:ascii="Gill Sans MT" w:hAnsi="Gill Sans MT" w:cstheme="minorHAnsi"/>
        </w:rPr>
        <w:t>New international guidelines must</w:t>
      </w:r>
      <w:r w:rsidR="0093524B" w:rsidRPr="00FE1C6A">
        <w:rPr>
          <w:rFonts w:ascii="Gill Sans MT" w:hAnsi="Gill Sans MT" w:cstheme="minorHAnsi"/>
        </w:rPr>
        <w:t xml:space="preserve"> be</w:t>
      </w:r>
      <w:r w:rsidR="00A0778C">
        <w:rPr>
          <w:rFonts w:ascii="Gill Sans MT" w:hAnsi="Gill Sans MT" w:cstheme="minorHAnsi"/>
        </w:rPr>
        <w:t xml:space="preserve"> clear that an ‘institution’</w:t>
      </w:r>
      <w:r w:rsidRPr="00FE1C6A">
        <w:rPr>
          <w:rFonts w:ascii="Gill Sans MT" w:hAnsi="Gill Sans MT" w:cstheme="minorHAnsi"/>
        </w:rPr>
        <w:t xml:space="preserve"> is any placement that deprives a child of the opportunity to liv</w:t>
      </w:r>
      <w:r w:rsidR="0093524B" w:rsidRPr="00FE1C6A">
        <w:rPr>
          <w:rFonts w:ascii="Gill Sans MT" w:hAnsi="Gill Sans MT" w:cstheme="minorHAnsi"/>
        </w:rPr>
        <w:t xml:space="preserve">e </w:t>
      </w:r>
      <w:r w:rsidRPr="00FE1C6A">
        <w:rPr>
          <w:rFonts w:ascii="Gill Sans MT" w:hAnsi="Gill Sans MT" w:cstheme="minorHAnsi"/>
        </w:rPr>
        <w:t xml:space="preserve">with a family.   </w:t>
      </w:r>
    </w:p>
    <w:p w14:paraId="59BA4B38" w14:textId="5AE47F94" w:rsidR="00B06E75" w:rsidRPr="00FE1C6A" w:rsidRDefault="00B06E75" w:rsidP="00DE13D5">
      <w:pPr>
        <w:spacing w:line="276" w:lineRule="auto"/>
        <w:rPr>
          <w:rFonts w:ascii="Gill Sans MT" w:hAnsi="Gill Sans MT" w:cstheme="minorHAnsi"/>
        </w:rPr>
      </w:pPr>
    </w:p>
    <w:p w14:paraId="492EA58B" w14:textId="13DC8FB9" w:rsidR="00754BC9" w:rsidRPr="00FE1C6A" w:rsidRDefault="00B06E75" w:rsidP="00DE13D5">
      <w:pPr>
        <w:spacing w:line="276" w:lineRule="auto"/>
        <w:rPr>
          <w:rFonts w:ascii="Gill Sans MT" w:hAnsi="Gill Sans MT" w:cstheme="minorHAnsi"/>
        </w:rPr>
      </w:pPr>
      <w:r w:rsidRPr="00FE1C6A">
        <w:rPr>
          <w:rFonts w:ascii="Gill Sans MT" w:hAnsi="Gill Sans MT" w:cstheme="minorHAnsi"/>
        </w:rPr>
        <w:t xml:space="preserve">As the human rights model of disability shows, children with and without a label of disability </w:t>
      </w:r>
      <w:r w:rsidR="006952EE" w:rsidRPr="00FE1C6A">
        <w:rPr>
          <w:rFonts w:ascii="Gill Sans MT" w:hAnsi="Gill Sans MT" w:cstheme="minorHAnsi"/>
        </w:rPr>
        <w:t xml:space="preserve">must </w:t>
      </w:r>
      <w:r w:rsidR="006952EE">
        <w:rPr>
          <w:rFonts w:ascii="Gill Sans MT" w:hAnsi="Gill Sans MT" w:cstheme="minorHAnsi"/>
        </w:rPr>
        <w:t>be</w:t>
      </w:r>
      <w:r w:rsidR="00A0778C">
        <w:rPr>
          <w:rFonts w:ascii="Gill Sans MT" w:hAnsi="Gill Sans MT" w:cstheme="minorHAnsi"/>
        </w:rPr>
        <w:t xml:space="preserve"> </w:t>
      </w:r>
      <w:r w:rsidRPr="00FE1C6A">
        <w:rPr>
          <w:rFonts w:ascii="Gill Sans MT" w:hAnsi="Gill Sans MT" w:cstheme="minorHAnsi"/>
        </w:rPr>
        <w:t>protected.  This insight</w:t>
      </w:r>
      <w:r w:rsidR="0093524B" w:rsidRPr="00FE1C6A">
        <w:rPr>
          <w:rFonts w:ascii="Gill Sans MT" w:hAnsi="Gill Sans MT" w:cstheme="minorHAnsi"/>
        </w:rPr>
        <w:t xml:space="preserve"> </w:t>
      </w:r>
      <w:r w:rsidRPr="00FE1C6A">
        <w:rPr>
          <w:rFonts w:ascii="Gill Sans MT" w:hAnsi="Gill Sans MT" w:cstheme="minorHAnsi"/>
        </w:rPr>
        <w:t xml:space="preserve">underscores the need for disability groups to </w:t>
      </w:r>
      <w:r w:rsidR="00A0778C">
        <w:rPr>
          <w:rFonts w:ascii="Gill Sans MT" w:hAnsi="Gill Sans MT" w:cstheme="minorHAnsi"/>
        </w:rPr>
        <w:t>come together</w:t>
      </w:r>
      <w:r w:rsidRPr="00FE1C6A">
        <w:rPr>
          <w:rFonts w:ascii="Gill Sans MT" w:hAnsi="Gill Sans MT" w:cstheme="minorHAnsi"/>
        </w:rPr>
        <w:t xml:space="preserve"> with mainstream children’s rights organizations to work toward full inclusion. Changing laws and standards alone will not </w:t>
      </w:r>
      <w:r w:rsidR="0093524B" w:rsidRPr="00FE1C6A">
        <w:rPr>
          <w:rFonts w:ascii="Gill Sans MT" w:hAnsi="Gill Sans MT" w:cstheme="minorHAnsi"/>
        </w:rPr>
        <w:t xml:space="preserve">protect all </w:t>
      </w:r>
      <w:r w:rsidRPr="00FE1C6A">
        <w:rPr>
          <w:rFonts w:ascii="Gill Sans MT" w:hAnsi="Gill Sans MT" w:cstheme="minorHAnsi"/>
        </w:rPr>
        <w:t xml:space="preserve">children. </w:t>
      </w:r>
      <w:r w:rsidR="00754BC9" w:rsidRPr="00FE1C6A">
        <w:rPr>
          <w:rFonts w:ascii="Gill Sans MT" w:hAnsi="Gill Sans MT" w:cstheme="minorHAnsi"/>
        </w:rPr>
        <w:t>Avoiding placement in residential care will require more inclusive societies that support all children to liv</w:t>
      </w:r>
      <w:r w:rsidR="00A0778C">
        <w:rPr>
          <w:rFonts w:ascii="Gill Sans MT" w:hAnsi="Gill Sans MT" w:cstheme="minorHAnsi"/>
        </w:rPr>
        <w:t xml:space="preserve">e and grow up with a family.  </w:t>
      </w:r>
      <w:r w:rsidR="00754BC9" w:rsidRPr="00FE1C6A">
        <w:rPr>
          <w:rFonts w:ascii="Gill Sans MT" w:hAnsi="Gill Sans MT" w:cstheme="minorHAnsi"/>
        </w:rPr>
        <w:t xml:space="preserve">To this end, in July 2021, a coalition of more than 250 disability rights and children’s </w:t>
      </w:r>
      <w:r w:rsidR="00A0778C">
        <w:rPr>
          <w:rFonts w:ascii="Gill Sans MT" w:hAnsi="Gill Sans MT" w:cstheme="minorHAnsi"/>
        </w:rPr>
        <w:t>organizations adopted a common ‘</w:t>
      </w:r>
      <w:r w:rsidR="00754BC9" w:rsidRPr="00FE1C6A">
        <w:rPr>
          <w:rFonts w:ascii="Gill Sans MT" w:hAnsi="Gill Sans MT" w:cstheme="minorHAnsi"/>
        </w:rPr>
        <w:t>Call to action to protect the right to family life and prevent instit</w:t>
      </w:r>
      <w:r w:rsidR="00A0778C">
        <w:rPr>
          <w:rFonts w:ascii="Gill Sans MT" w:hAnsi="Gill Sans MT" w:cstheme="minorHAnsi"/>
        </w:rPr>
        <w:t>utionalization of all children’.</w:t>
      </w:r>
    </w:p>
    <w:p w14:paraId="5DBE1E13" w14:textId="6194AC12" w:rsidR="00754BC9" w:rsidRPr="00FE1C6A" w:rsidRDefault="00754BC9" w:rsidP="00DE13D5">
      <w:pPr>
        <w:spacing w:line="276" w:lineRule="auto"/>
        <w:rPr>
          <w:rFonts w:ascii="Gill Sans MT" w:hAnsi="Gill Sans MT" w:cstheme="minorHAnsi"/>
        </w:rPr>
      </w:pPr>
    </w:p>
    <w:p w14:paraId="3D264DC3" w14:textId="6CA2DBC0" w:rsidR="00754BC9" w:rsidRPr="00FE1C6A" w:rsidRDefault="006952EE" w:rsidP="00DE13D5">
      <w:pPr>
        <w:spacing w:line="276" w:lineRule="auto"/>
        <w:rPr>
          <w:rFonts w:ascii="Gill Sans MT" w:hAnsi="Gill Sans MT" w:cstheme="minorHAnsi"/>
          <w:b/>
          <w:bCs/>
        </w:rPr>
      </w:pPr>
      <w:r>
        <w:rPr>
          <w:rFonts w:ascii="Gill Sans MT" w:hAnsi="Gill Sans MT" w:cstheme="minorHAnsi"/>
          <w:b/>
          <w:bCs/>
        </w:rPr>
        <w:t>Follow this link to Call to Action</w:t>
      </w:r>
    </w:p>
    <w:p w14:paraId="76E9CE27" w14:textId="34E8B1C8" w:rsidR="00754BC9" w:rsidRPr="006952EE" w:rsidRDefault="0045235E" w:rsidP="00DE13D5">
      <w:pPr>
        <w:spacing w:line="276" w:lineRule="auto"/>
        <w:rPr>
          <w:rFonts w:ascii="Gill Sans MT" w:hAnsi="Gill Sans MT" w:cstheme="minorHAnsi"/>
          <w:bCs/>
        </w:rPr>
      </w:pPr>
      <w:hyperlink r:id="rId7" w:history="1">
        <w:r w:rsidR="00754BC9" w:rsidRPr="006952EE">
          <w:rPr>
            <w:rStyle w:val="Hyperlink"/>
            <w:rFonts w:ascii="Gill Sans MT" w:hAnsi="Gill Sans MT" w:cstheme="minorHAnsi"/>
            <w:bCs/>
          </w:rPr>
          <w:t>Call to action to protect the right to family life &amp; prevent institutionalization for all children</w:t>
        </w:r>
      </w:hyperlink>
    </w:p>
    <w:p w14:paraId="5DF903C5" w14:textId="35128CA9" w:rsidR="00754BC9" w:rsidRPr="00FE1C6A" w:rsidRDefault="00754BC9" w:rsidP="00DE13D5">
      <w:pPr>
        <w:spacing w:line="276" w:lineRule="auto"/>
        <w:rPr>
          <w:rFonts w:ascii="Gill Sans MT" w:hAnsi="Gill Sans MT" w:cstheme="minorHAnsi"/>
          <w:b/>
          <w:bCs/>
        </w:rPr>
      </w:pPr>
    </w:p>
    <w:p w14:paraId="281D05C8" w14:textId="77CD796A" w:rsidR="0042587A" w:rsidRPr="00FE1C6A" w:rsidRDefault="0042587A" w:rsidP="00DE13D5">
      <w:pPr>
        <w:spacing w:line="276" w:lineRule="auto"/>
        <w:rPr>
          <w:rFonts w:ascii="Gill Sans MT" w:hAnsi="Gill Sans MT" w:cstheme="minorHAnsi"/>
          <w:b/>
          <w:bCs/>
        </w:rPr>
      </w:pPr>
      <w:r w:rsidRPr="00FE1C6A">
        <w:rPr>
          <w:rFonts w:ascii="Gill Sans MT" w:hAnsi="Gill Sans MT" w:cstheme="minorHAnsi"/>
          <w:b/>
          <w:bCs/>
        </w:rPr>
        <w:t>More information</w:t>
      </w:r>
    </w:p>
    <w:p w14:paraId="23AAFF0C" w14:textId="5E43F780" w:rsidR="00754BC9" w:rsidRPr="00A0778C" w:rsidRDefault="00754BC9" w:rsidP="00DE13D5">
      <w:pPr>
        <w:spacing w:line="276" w:lineRule="auto"/>
        <w:rPr>
          <w:rFonts w:ascii="Gill Sans MT" w:hAnsi="Gill Sans MT" w:cstheme="minorHAnsi"/>
        </w:rPr>
      </w:pPr>
      <w:r w:rsidRPr="00A0778C">
        <w:rPr>
          <w:rFonts w:ascii="Gill Sans MT" w:hAnsi="Gill Sans MT" w:cstheme="minorHAnsi"/>
        </w:rPr>
        <w:t>The danger of investing in group homes for children is documented in Disability Rights International, “A Dead End for Children: Bulgaria’</w:t>
      </w:r>
      <w:r w:rsidR="00A0778C" w:rsidRPr="00A0778C">
        <w:rPr>
          <w:rFonts w:ascii="Gill Sans MT" w:hAnsi="Gill Sans MT" w:cstheme="minorHAnsi"/>
        </w:rPr>
        <w:t>s Group Homes” (2019) posted at</w:t>
      </w:r>
      <w:r w:rsidR="006952EE">
        <w:rPr>
          <w:rFonts w:ascii="Gill Sans MT" w:hAnsi="Gill Sans MT" w:cstheme="minorHAnsi"/>
        </w:rPr>
        <w:t xml:space="preserve"> </w:t>
      </w:r>
      <w:bookmarkStart w:id="0" w:name="_GoBack"/>
      <w:bookmarkEnd w:id="0"/>
      <w:r w:rsidR="00A0778C" w:rsidRPr="00A0778C">
        <w:rPr>
          <w:rFonts w:ascii="Gill Sans MT" w:hAnsi="Gill Sans MT" w:cstheme="minorHAnsi"/>
        </w:rPr>
        <w:fldChar w:fldCharType="begin"/>
      </w:r>
      <w:r w:rsidR="00A0778C" w:rsidRPr="00A0778C">
        <w:rPr>
          <w:rFonts w:ascii="Gill Sans MT" w:hAnsi="Gill Sans MT" w:cstheme="minorHAnsi"/>
        </w:rPr>
        <w:instrText xml:space="preserve"> HYPERLINK "https://www.driadvocacy.org/media-gallery/our-reports-publications/" </w:instrText>
      </w:r>
      <w:r w:rsidR="00A0778C" w:rsidRPr="00A0778C">
        <w:rPr>
          <w:rFonts w:ascii="Gill Sans MT" w:hAnsi="Gill Sans MT" w:cstheme="minorHAnsi"/>
        </w:rPr>
        <w:fldChar w:fldCharType="separate"/>
      </w:r>
      <w:r w:rsidR="00A0778C" w:rsidRPr="00A0778C">
        <w:rPr>
          <w:rStyle w:val="Hyperlink"/>
          <w:rFonts w:ascii="Gill Sans MT" w:hAnsi="Gill Sans MT" w:cstheme="minorHAnsi"/>
        </w:rPr>
        <w:t>https://www.driadvocacy.org/media-gallery/our-reports-publications/</w:t>
      </w:r>
      <w:r w:rsidR="00A0778C" w:rsidRPr="00A0778C">
        <w:rPr>
          <w:rFonts w:ascii="Gill Sans MT" w:hAnsi="Gill Sans MT" w:cstheme="minorHAnsi"/>
        </w:rPr>
        <w:fldChar w:fldCharType="end"/>
      </w:r>
      <w:r w:rsidR="00A0778C" w:rsidRPr="00A0778C">
        <w:rPr>
          <w:rFonts w:ascii="Gill Sans MT" w:hAnsi="Gill Sans MT" w:cstheme="minorHAnsi"/>
        </w:rPr>
        <w:t xml:space="preserve"> </w:t>
      </w:r>
    </w:p>
    <w:p w14:paraId="679ABAB2" w14:textId="471A76FE" w:rsidR="00754BC9" w:rsidRPr="00A0778C" w:rsidRDefault="00754BC9" w:rsidP="00DE13D5">
      <w:pPr>
        <w:spacing w:line="276" w:lineRule="auto"/>
        <w:rPr>
          <w:rFonts w:ascii="Gill Sans MT" w:hAnsi="Gill Sans MT" w:cstheme="minorHAnsi"/>
          <w:b/>
          <w:bCs/>
        </w:rPr>
      </w:pPr>
      <w:r w:rsidRPr="00A0778C">
        <w:rPr>
          <w:rFonts w:ascii="Gill Sans MT" w:hAnsi="Gill Sans MT" w:cstheme="minorHAnsi"/>
        </w:rPr>
        <w:t xml:space="preserve">Video findings posted at </w:t>
      </w:r>
      <w:r w:rsidRPr="00A0778C">
        <w:rPr>
          <w:rFonts w:ascii="Gill Sans MT" w:hAnsi="Gill Sans MT" w:cstheme="minorHAnsi"/>
          <w:b/>
          <w:bCs/>
        </w:rPr>
        <w:t xml:space="preserve"> </w:t>
      </w:r>
      <w:r w:rsidRPr="00A0778C">
        <w:rPr>
          <w:rFonts w:ascii="Gill Sans MT" w:hAnsi="Gill Sans MT" w:cstheme="minorHAnsi"/>
          <w:bCs/>
        </w:rPr>
        <w:t>“</w:t>
      </w:r>
      <w:hyperlink r:id="rId8" w:history="1">
        <w:r w:rsidRPr="00A0778C">
          <w:rPr>
            <w:rStyle w:val="Hyperlink"/>
            <w:rFonts w:ascii="Gill Sans MT" w:hAnsi="Gill Sans MT" w:cstheme="minorHAnsi"/>
            <w:bCs/>
          </w:rPr>
          <w:t>A Dead End for Children: Bulgaria’s Group Homes</w:t>
        </w:r>
      </w:hyperlink>
      <w:r w:rsidRPr="00A0778C">
        <w:rPr>
          <w:rFonts w:ascii="Gill Sans MT" w:hAnsi="Gill Sans MT" w:cstheme="minorHAnsi"/>
        </w:rPr>
        <w:t>” (2019)</w:t>
      </w:r>
      <w:r w:rsidR="00066503" w:rsidRPr="00A0778C">
        <w:rPr>
          <w:rFonts w:ascii="Gill Sans MT" w:hAnsi="Gill Sans MT" w:cstheme="minorHAnsi"/>
        </w:rPr>
        <w:t>.</w:t>
      </w:r>
    </w:p>
    <w:p w14:paraId="6F43AF65" w14:textId="77777777" w:rsidR="00754BC9" w:rsidRPr="00FE1C6A" w:rsidRDefault="00754BC9" w:rsidP="00754BC9">
      <w:pPr>
        <w:widowControl w:val="0"/>
        <w:spacing w:line="360" w:lineRule="auto"/>
        <w:jc w:val="both"/>
        <w:rPr>
          <w:rFonts w:ascii="Gill Sans MT" w:eastAsia="Arial" w:hAnsi="Gill Sans MT" w:cstheme="minorHAnsi"/>
        </w:rPr>
      </w:pPr>
    </w:p>
    <w:p w14:paraId="12AC9920" w14:textId="1770663D" w:rsidR="00754BC9" w:rsidRPr="00FE1C6A" w:rsidRDefault="00754BC9" w:rsidP="00066503">
      <w:pPr>
        <w:widowControl w:val="0"/>
        <w:spacing w:line="276" w:lineRule="auto"/>
        <w:jc w:val="both"/>
        <w:rPr>
          <w:rFonts w:ascii="Gill Sans MT" w:hAnsi="Gill Sans MT" w:cstheme="minorHAnsi"/>
        </w:rPr>
      </w:pPr>
      <w:r w:rsidRPr="00FE1C6A">
        <w:rPr>
          <w:rFonts w:ascii="Gill Sans MT" w:hAnsi="Gill Sans MT" w:cstheme="minorHAnsi"/>
          <w:b/>
        </w:rPr>
        <w:t xml:space="preserve">Acknowledgements </w:t>
      </w:r>
      <w:r w:rsidRPr="00FE1C6A">
        <w:rPr>
          <w:rFonts w:ascii="Gill Sans MT" w:hAnsi="Gill Sans MT" w:cstheme="minorHAnsi"/>
        </w:rPr>
        <w:t>This article is the product of vigorous discussion, feedback, and assistance from many individuals concerned with the human rights of children, especially including Laurie Ahern, Rachel Arnold, Anne-Marie Bravo, Lisbet Brizuela, Ines Bulic, Nadia Deneva, Aneta Genova, Arlene Kanter, Rados Keravica, Mariya Krasteva, Sabrina Levin, Robert Levy, Dragana Ciric Milovanovic, Rachel Moroknek, Juan Ignacio Pérez Bellow, Priscila Rodríguez, Jonas Ruškus, and Alberto Vásquez.</w:t>
      </w:r>
    </w:p>
    <w:p w14:paraId="4E0EEC74" w14:textId="2D92041F" w:rsidR="00066503" w:rsidRPr="00FE1C6A" w:rsidRDefault="00066503" w:rsidP="00754BC9">
      <w:pPr>
        <w:widowControl w:val="0"/>
        <w:spacing w:line="360" w:lineRule="auto"/>
        <w:jc w:val="both"/>
        <w:rPr>
          <w:rFonts w:ascii="Gill Sans MT" w:hAnsi="Gill Sans MT" w:cstheme="minorHAnsi"/>
        </w:rPr>
      </w:pPr>
    </w:p>
    <w:p w14:paraId="29C9D477" w14:textId="6B9FDA71" w:rsidR="004B6008" w:rsidRPr="00A0778C" w:rsidRDefault="00066503" w:rsidP="00A0778C">
      <w:pPr>
        <w:widowControl w:val="0"/>
        <w:spacing w:line="360" w:lineRule="auto"/>
        <w:jc w:val="both"/>
        <w:rPr>
          <w:rFonts w:ascii="Gill Sans MT" w:hAnsi="Gill Sans MT" w:cstheme="minorHAnsi"/>
        </w:rPr>
      </w:pPr>
      <w:r w:rsidRPr="00A0778C">
        <w:rPr>
          <w:rFonts w:ascii="Gill Sans MT" w:hAnsi="Gill Sans MT" w:cstheme="minorHAnsi"/>
          <w:b/>
        </w:rPr>
        <w:t>About the author –</w:t>
      </w:r>
      <w:r w:rsidRPr="00FE1C6A">
        <w:rPr>
          <w:rFonts w:ascii="Gill Sans MT" w:hAnsi="Gill Sans MT" w:cstheme="minorHAnsi"/>
        </w:rPr>
        <w:t xml:space="preserve"> </w:t>
      </w:r>
      <w:hyperlink r:id="rId9" w:history="1">
        <w:r w:rsidRPr="00FE1C6A">
          <w:rPr>
            <w:rStyle w:val="Hyperlink"/>
            <w:rFonts w:ascii="Gill Sans MT" w:hAnsi="Gill Sans MT" w:cstheme="minorHAnsi"/>
          </w:rPr>
          <w:t>Eric Rosenthal bio</w:t>
        </w:r>
      </w:hyperlink>
    </w:p>
    <w:sectPr w:rsidR="004B6008" w:rsidRPr="00A0778C" w:rsidSect="00FE1C6A">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71EA" w14:textId="77777777" w:rsidR="0045235E" w:rsidRDefault="0045235E" w:rsidP="00FE1C6A">
      <w:r>
        <w:separator/>
      </w:r>
    </w:p>
  </w:endnote>
  <w:endnote w:type="continuationSeparator" w:id="0">
    <w:p w14:paraId="365D476B" w14:textId="77777777" w:rsidR="0045235E" w:rsidRDefault="0045235E" w:rsidP="00FE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2F13" w14:textId="77777777" w:rsidR="00A0778C" w:rsidRDefault="00A0778C">
    <w:pPr>
      <w:pStyle w:val="Footer"/>
      <w:pBdr>
        <w:top w:val="single" w:sz="4" w:space="1" w:color="D9D9D9" w:themeColor="background1" w:themeShade="D9"/>
      </w:pBdr>
    </w:pPr>
  </w:p>
  <w:p w14:paraId="3575A40A" w14:textId="4094A892" w:rsidR="00FE1C6A" w:rsidRPr="00FE1C6A" w:rsidRDefault="00FE1C6A">
    <w:pPr>
      <w:pStyle w:val="Footer"/>
      <w:pBdr>
        <w:top w:val="single" w:sz="4" w:space="1" w:color="D9D9D9" w:themeColor="background1" w:themeShade="D9"/>
      </w:pBdr>
      <w:rPr>
        <w:rFonts w:ascii="Gill Sans MT" w:hAnsi="Gill Sans MT"/>
        <w:b/>
        <w:bCs/>
      </w:rPr>
    </w:pPr>
    <w:sdt>
      <w:sdtPr>
        <w:id w:val="1729654557"/>
        <w:docPartObj>
          <w:docPartGallery w:val="Page Numbers (Bottom of Page)"/>
          <w:docPartUnique/>
        </w:docPartObj>
      </w:sdtPr>
      <w:sdtEndPr>
        <w:rPr>
          <w:rFonts w:ascii="Gill Sans MT" w:hAnsi="Gill Sans MT"/>
          <w:color w:val="7F7F7F" w:themeColor="background1" w:themeShade="7F"/>
          <w:spacing w:val="60"/>
        </w:rPr>
      </w:sdtEndPr>
      <w:sdtContent>
        <w:r w:rsidRPr="00FE1C6A">
          <w:rPr>
            <w:rFonts w:ascii="Gill Sans MT" w:hAnsi="Gill Sans MT"/>
          </w:rPr>
          <w:fldChar w:fldCharType="begin"/>
        </w:r>
        <w:r w:rsidRPr="00FE1C6A">
          <w:rPr>
            <w:rFonts w:ascii="Gill Sans MT" w:hAnsi="Gill Sans MT"/>
          </w:rPr>
          <w:instrText xml:space="preserve"> PAGE   \* MERGEFORMAT </w:instrText>
        </w:r>
        <w:r w:rsidRPr="00FE1C6A">
          <w:rPr>
            <w:rFonts w:ascii="Gill Sans MT" w:hAnsi="Gill Sans MT"/>
          </w:rPr>
          <w:fldChar w:fldCharType="separate"/>
        </w:r>
        <w:r w:rsidR="006952EE" w:rsidRPr="006952EE">
          <w:rPr>
            <w:rFonts w:ascii="Gill Sans MT" w:hAnsi="Gill Sans MT"/>
            <w:b/>
            <w:bCs/>
            <w:noProof/>
          </w:rPr>
          <w:t>1</w:t>
        </w:r>
        <w:r w:rsidRPr="00FE1C6A">
          <w:rPr>
            <w:rFonts w:ascii="Gill Sans MT" w:hAnsi="Gill Sans MT"/>
            <w:b/>
            <w:bCs/>
            <w:noProof/>
          </w:rPr>
          <w:fldChar w:fldCharType="end"/>
        </w:r>
        <w:r w:rsidRPr="00FE1C6A">
          <w:rPr>
            <w:rFonts w:ascii="Gill Sans MT" w:hAnsi="Gill Sans MT"/>
            <w:b/>
            <w:bCs/>
          </w:rPr>
          <w:t xml:space="preserve"> | </w:t>
        </w:r>
        <w:r w:rsidRPr="00FE1C6A">
          <w:rPr>
            <w:rFonts w:ascii="Gill Sans MT" w:hAnsi="Gill Sans MT"/>
            <w:color w:val="7F7F7F" w:themeColor="background1" w:themeShade="7F"/>
            <w:spacing w:val="60"/>
          </w:rPr>
          <w:t>Page</w:t>
        </w:r>
      </w:sdtContent>
    </w:sdt>
  </w:p>
  <w:p w14:paraId="09ED6560" w14:textId="77777777" w:rsidR="00FE1C6A" w:rsidRDefault="00FE1C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B16B" w14:textId="77777777" w:rsidR="0045235E" w:rsidRDefault="0045235E" w:rsidP="00FE1C6A">
      <w:r>
        <w:separator/>
      </w:r>
    </w:p>
  </w:footnote>
  <w:footnote w:type="continuationSeparator" w:id="0">
    <w:p w14:paraId="50F93B83" w14:textId="77777777" w:rsidR="0045235E" w:rsidRDefault="0045235E" w:rsidP="00FE1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001A" w14:textId="26CFD483" w:rsidR="00FE1C6A" w:rsidRDefault="00FE1C6A">
    <w:pPr>
      <w:pStyle w:val="Header"/>
      <w:rPr>
        <w:rFonts w:ascii="Gill Sans MT" w:hAnsi="Gill Sans MT"/>
      </w:rPr>
    </w:pPr>
    <w:r>
      <w:rPr>
        <w:noProof/>
        <w:lang w:val="en-GB" w:eastAsia="en-GB"/>
      </w:rPr>
      <w:drawing>
        <wp:inline distT="0" distB="0" distL="0" distR="0" wp14:anchorId="1D0B2679" wp14:editId="1B7C0088">
          <wp:extent cx="862965" cy="862965"/>
          <wp:effectExtent l="0" t="0" r="0" b="0"/>
          <wp:docPr id="2" name="Picture 2" descr="The IJDSJ Logo" title="IJDS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62965"/>
                  </a:xfrm>
                  <a:prstGeom prst="rect">
                    <a:avLst/>
                  </a:prstGeom>
                  <a:noFill/>
                </pic:spPr>
              </pic:pic>
            </a:graphicData>
          </a:graphic>
        </wp:inline>
      </w:drawing>
    </w:r>
    <w:r>
      <w:ptab w:relativeTo="margin" w:alignment="center" w:leader="none"/>
    </w:r>
    <w:r>
      <w:ptab w:relativeTo="margin" w:alignment="right" w:leader="none"/>
    </w:r>
    <w:r w:rsidRPr="00FE1C6A">
      <w:rPr>
        <w:rFonts w:ascii="Gill Sans MT" w:hAnsi="Gill Sans MT"/>
      </w:rPr>
      <w:t>I J D S J Digest</w:t>
    </w:r>
  </w:p>
  <w:p w14:paraId="0E18697A" w14:textId="77777777" w:rsidR="00FE1C6A" w:rsidRDefault="00FE1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2F"/>
    <w:rsid w:val="00066503"/>
    <w:rsid w:val="00171C4D"/>
    <w:rsid w:val="0017457D"/>
    <w:rsid w:val="001F56FB"/>
    <w:rsid w:val="003564A5"/>
    <w:rsid w:val="0042587A"/>
    <w:rsid w:val="004457A7"/>
    <w:rsid w:val="0045235E"/>
    <w:rsid w:val="004B6008"/>
    <w:rsid w:val="006952EE"/>
    <w:rsid w:val="007338BD"/>
    <w:rsid w:val="00754BC9"/>
    <w:rsid w:val="0093524B"/>
    <w:rsid w:val="009C012C"/>
    <w:rsid w:val="00A0778C"/>
    <w:rsid w:val="00B06E75"/>
    <w:rsid w:val="00D17A2F"/>
    <w:rsid w:val="00D9393D"/>
    <w:rsid w:val="00DE13D5"/>
    <w:rsid w:val="00E74A32"/>
    <w:rsid w:val="00F04414"/>
    <w:rsid w:val="00F431CD"/>
    <w:rsid w:val="00F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AE2F8"/>
  <w15:chartTrackingRefBased/>
  <w15:docId w15:val="{E5A64286-AE3B-674B-89EC-2AC4076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258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54BC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4BC9"/>
    <w:rPr>
      <w:rFonts w:ascii="Times New Roman" w:eastAsia="Times New Roman" w:hAnsi="Times New Roman" w:cs="Times New Roman"/>
      <w:b/>
      <w:bCs/>
    </w:rPr>
  </w:style>
  <w:style w:type="character" w:styleId="Hyperlink">
    <w:name w:val="Hyperlink"/>
    <w:basedOn w:val="DefaultParagraphFont"/>
    <w:uiPriority w:val="99"/>
    <w:unhideWhenUsed/>
    <w:rsid w:val="00754BC9"/>
    <w:rPr>
      <w:color w:val="0563C1" w:themeColor="hyperlink"/>
      <w:u w:val="single"/>
    </w:rPr>
  </w:style>
  <w:style w:type="character" w:customStyle="1" w:styleId="UnresolvedMention">
    <w:name w:val="Unresolved Mention"/>
    <w:basedOn w:val="DefaultParagraphFont"/>
    <w:uiPriority w:val="99"/>
    <w:semiHidden/>
    <w:unhideWhenUsed/>
    <w:rsid w:val="00754BC9"/>
    <w:rPr>
      <w:color w:val="605E5C"/>
      <w:shd w:val="clear" w:color="auto" w:fill="E1DFDD"/>
    </w:rPr>
  </w:style>
  <w:style w:type="character" w:customStyle="1" w:styleId="Heading2Char">
    <w:name w:val="Heading 2 Char"/>
    <w:basedOn w:val="DefaultParagraphFont"/>
    <w:link w:val="Heading2"/>
    <w:uiPriority w:val="9"/>
    <w:semiHidden/>
    <w:rsid w:val="004258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1C6A"/>
    <w:pPr>
      <w:tabs>
        <w:tab w:val="center" w:pos="4513"/>
        <w:tab w:val="right" w:pos="9026"/>
      </w:tabs>
    </w:pPr>
  </w:style>
  <w:style w:type="character" w:customStyle="1" w:styleId="HeaderChar">
    <w:name w:val="Header Char"/>
    <w:basedOn w:val="DefaultParagraphFont"/>
    <w:link w:val="Header"/>
    <w:uiPriority w:val="99"/>
    <w:rsid w:val="00FE1C6A"/>
  </w:style>
  <w:style w:type="paragraph" w:styleId="Footer">
    <w:name w:val="footer"/>
    <w:basedOn w:val="Normal"/>
    <w:link w:val="FooterChar"/>
    <w:uiPriority w:val="99"/>
    <w:unhideWhenUsed/>
    <w:rsid w:val="00FE1C6A"/>
    <w:pPr>
      <w:tabs>
        <w:tab w:val="center" w:pos="4513"/>
        <w:tab w:val="right" w:pos="9026"/>
      </w:tabs>
    </w:pPr>
  </w:style>
  <w:style w:type="character" w:customStyle="1" w:styleId="FooterChar">
    <w:name w:val="Footer Char"/>
    <w:basedOn w:val="DefaultParagraphFont"/>
    <w:link w:val="Footer"/>
    <w:uiPriority w:val="99"/>
    <w:rsid w:val="00FE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XP9-RapsI"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driadvocacy.org/call-to-action-children-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or.org/stable/10.13169/intljofdissocjus.1.1.009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riadvocacy.org/staff/eric-rosenth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57"/>
    <w:rsid w:val="00232957"/>
    <w:rsid w:val="0089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88F06862474A659A7AA92E9C953FEA">
    <w:name w:val="DE88F06862474A659A7AA92E9C953FEA"/>
    <w:rsid w:val="00232957"/>
  </w:style>
  <w:style w:type="paragraph" w:customStyle="1" w:styleId="C4D621B6275843FCB52961F80FCE90F5">
    <w:name w:val="C4D621B6275843FCB52961F80FCE90F5"/>
    <w:rsid w:val="00232957"/>
  </w:style>
  <w:style w:type="paragraph" w:customStyle="1" w:styleId="FA5740119DE84E2C9C22AAACAD0A8A29">
    <w:name w:val="FA5740119DE84E2C9C22AAACAD0A8A29"/>
    <w:rsid w:val="00232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Rosenthal</dc:creator>
  <cp:keywords/>
  <dc:description/>
  <cp:lastModifiedBy>Angharad Beckett</cp:lastModifiedBy>
  <cp:revision>3</cp:revision>
  <dcterms:created xsi:type="dcterms:W3CDTF">2021-12-04T16:31:00Z</dcterms:created>
  <dcterms:modified xsi:type="dcterms:W3CDTF">2021-12-04T16:32:00Z</dcterms:modified>
</cp:coreProperties>
</file>